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0165" w:type="dxa"/>
        <w:jc w:val="center"/>
        <w:tblLayout w:type="autofit"/>
        <w:tblCellMar>
          <w:top w:w="0" w:type="dxa"/>
          <w:left w:w="108" w:type="dxa"/>
          <w:bottom w:w="0" w:type="dxa"/>
          <w:right w:w="108" w:type="dxa"/>
        </w:tblCellMar>
      </w:tblPr>
      <w:tblGrid>
        <w:gridCol w:w="785"/>
        <w:gridCol w:w="2790"/>
        <w:gridCol w:w="3898"/>
        <w:gridCol w:w="1418"/>
        <w:gridCol w:w="1274"/>
      </w:tblGrid>
      <w:tr>
        <w:tblPrEx>
          <w:tblCellMar>
            <w:top w:w="0" w:type="dxa"/>
            <w:left w:w="108" w:type="dxa"/>
            <w:bottom w:w="0" w:type="dxa"/>
            <w:right w:w="108" w:type="dxa"/>
          </w:tblCellMar>
        </w:tblPrEx>
        <w:trPr>
          <w:trHeight w:val="500" w:hRule="atLeast"/>
          <w:jc w:val="center"/>
        </w:trPr>
        <w:tc>
          <w:tcPr>
            <w:tcW w:w="3575" w:type="dxa"/>
            <w:gridSpan w:val="2"/>
            <w:tcBorders>
              <w:top w:val="nil"/>
              <w:left w:val="nil"/>
              <w:bottom w:val="nil"/>
              <w:right w:val="nil"/>
            </w:tcBorders>
            <w:shd w:val="clear" w:color="auto" w:fill="auto"/>
            <w:noWrap/>
            <w:vAlign w:val="center"/>
          </w:tcPr>
          <w:p>
            <w:pPr>
              <w:widowControl/>
              <w:spacing w:line="300" w:lineRule="exact"/>
              <w:jc w:val="left"/>
              <w:rPr>
                <w:rFonts w:eastAsia="仿宋_GB2312"/>
                <w:color w:val="000000"/>
                <w:kern w:val="0"/>
                <w:sz w:val="32"/>
                <w:szCs w:val="32"/>
              </w:rPr>
            </w:pPr>
            <w:r>
              <w:rPr>
                <w:rFonts w:eastAsia="仿宋_GB2312"/>
                <w:color w:val="000000"/>
                <w:kern w:val="0"/>
                <w:sz w:val="32"/>
                <w:szCs w:val="32"/>
              </w:rPr>
              <w:t>附件1：</w:t>
            </w:r>
          </w:p>
        </w:tc>
        <w:tc>
          <w:tcPr>
            <w:tcW w:w="3898" w:type="dxa"/>
            <w:tcBorders>
              <w:top w:val="nil"/>
              <w:left w:val="nil"/>
              <w:bottom w:val="nil"/>
              <w:right w:val="nil"/>
            </w:tcBorders>
            <w:shd w:val="clear" w:color="auto" w:fill="auto"/>
            <w:noWrap/>
            <w:vAlign w:val="center"/>
          </w:tcPr>
          <w:p>
            <w:pPr>
              <w:widowControl/>
              <w:spacing w:line="300" w:lineRule="exact"/>
              <w:jc w:val="left"/>
              <w:rPr>
                <w:rFonts w:eastAsia="仿宋_GB2312"/>
                <w:color w:val="000000"/>
                <w:kern w:val="0"/>
                <w:sz w:val="18"/>
                <w:szCs w:val="18"/>
              </w:rPr>
            </w:pPr>
          </w:p>
        </w:tc>
        <w:tc>
          <w:tcPr>
            <w:tcW w:w="1418" w:type="dxa"/>
            <w:tcBorders>
              <w:top w:val="nil"/>
              <w:left w:val="nil"/>
              <w:bottom w:val="nil"/>
              <w:right w:val="nil"/>
            </w:tcBorders>
            <w:shd w:val="clear" w:color="auto" w:fill="auto"/>
            <w:noWrap/>
            <w:vAlign w:val="center"/>
          </w:tcPr>
          <w:p>
            <w:pPr>
              <w:widowControl/>
              <w:spacing w:line="300" w:lineRule="exact"/>
              <w:jc w:val="center"/>
              <w:rPr>
                <w:rFonts w:eastAsia="仿宋_GB2312"/>
                <w:color w:val="000000"/>
                <w:kern w:val="0"/>
                <w:sz w:val="18"/>
                <w:szCs w:val="18"/>
              </w:rPr>
            </w:pPr>
          </w:p>
        </w:tc>
        <w:tc>
          <w:tcPr>
            <w:tcW w:w="1274" w:type="dxa"/>
            <w:tcBorders>
              <w:top w:val="nil"/>
              <w:left w:val="nil"/>
              <w:bottom w:val="nil"/>
              <w:right w:val="nil"/>
            </w:tcBorders>
            <w:shd w:val="clear" w:color="auto" w:fill="auto"/>
            <w:vAlign w:val="center"/>
          </w:tcPr>
          <w:p>
            <w:pPr>
              <w:widowControl/>
              <w:spacing w:line="300" w:lineRule="exact"/>
              <w:jc w:val="center"/>
              <w:rPr>
                <w:rFonts w:eastAsia="仿宋_GB2312"/>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10165" w:type="dxa"/>
            <w:gridSpan w:val="5"/>
            <w:tcBorders>
              <w:top w:val="nil"/>
              <w:left w:val="nil"/>
              <w:bottom w:val="nil"/>
              <w:right w:val="nil"/>
            </w:tcBorders>
            <w:shd w:val="clear" w:color="auto" w:fill="auto"/>
            <w:vAlign w:val="center"/>
          </w:tcPr>
          <w:p>
            <w:pPr>
              <w:widowControl/>
              <w:spacing w:line="600" w:lineRule="exact"/>
              <w:jc w:val="center"/>
              <w:rPr>
                <w:rFonts w:eastAsia="方正大标宋简体"/>
                <w:color w:val="000000"/>
                <w:kern w:val="0"/>
                <w:sz w:val="44"/>
                <w:szCs w:val="44"/>
              </w:rPr>
            </w:pPr>
            <w:r>
              <w:rPr>
                <w:rFonts w:eastAsia="方正大标宋简体"/>
                <w:color w:val="000000"/>
                <w:kern w:val="0"/>
                <w:sz w:val="44"/>
                <w:szCs w:val="44"/>
              </w:rPr>
              <w:t>2022年省级重点工程项目名单</w:t>
            </w:r>
          </w:p>
        </w:tc>
      </w:tr>
      <w:tr>
        <w:tblPrEx>
          <w:tblCellMar>
            <w:top w:w="0" w:type="dxa"/>
            <w:left w:w="108" w:type="dxa"/>
            <w:bottom w:w="0" w:type="dxa"/>
            <w:right w:w="108" w:type="dxa"/>
          </w:tblCellMar>
        </w:tblPrEx>
        <w:trPr>
          <w:trHeight w:val="580" w:hRule="atLeast"/>
          <w:jc w:val="center"/>
        </w:trPr>
        <w:tc>
          <w:tcPr>
            <w:tcW w:w="10165" w:type="dxa"/>
            <w:gridSpan w:val="5"/>
            <w:tcBorders>
              <w:top w:val="nil"/>
              <w:left w:val="nil"/>
              <w:bottom w:val="nil"/>
              <w:right w:val="nil"/>
            </w:tcBorders>
            <w:shd w:val="clear" w:color="auto" w:fill="auto"/>
            <w:vAlign w:val="center"/>
          </w:tcPr>
          <w:p>
            <w:pPr>
              <w:widowControl/>
              <w:spacing w:line="300" w:lineRule="exact"/>
              <w:jc w:val="center"/>
              <w:rPr>
                <w:rFonts w:eastAsia="CESI仿宋-GB2312"/>
                <w:color w:val="000000"/>
                <w:kern w:val="0"/>
                <w:sz w:val="28"/>
                <w:szCs w:val="28"/>
              </w:rPr>
            </w:pPr>
            <w:r>
              <w:rPr>
                <w:rFonts w:eastAsia="CESI仿宋-GB2312"/>
                <w:color w:val="000000"/>
                <w:kern w:val="0"/>
                <w:sz w:val="28"/>
                <w:szCs w:val="28"/>
              </w:rPr>
              <w:t>（共66项）</w:t>
            </w:r>
          </w:p>
        </w:tc>
      </w:tr>
      <w:tr>
        <w:tblPrEx>
          <w:tblCellMar>
            <w:top w:w="0" w:type="dxa"/>
            <w:left w:w="108" w:type="dxa"/>
            <w:bottom w:w="0" w:type="dxa"/>
            <w:right w:w="108" w:type="dxa"/>
          </w:tblCellMar>
        </w:tblPrEx>
        <w:trPr>
          <w:trHeight w:val="682"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8"/>
                <w:szCs w:val="28"/>
              </w:rPr>
            </w:pPr>
            <w:r>
              <w:rPr>
                <w:rFonts w:eastAsia="仿宋_GB2312"/>
                <w:color w:val="000000"/>
                <w:kern w:val="0"/>
                <w:sz w:val="28"/>
                <w:szCs w:val="28"/>
              </w:rPr>
              <w:t>序号</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8"/>
                <w:szCs w:val="28"/>
              </w:rPr>
            </w:pPr>
            <w:r>
              <w:rPr>
                <w:rFonts w:eastAsia="仿宋_GB2312"/>
                <w:color w:val="000000"/>
                <w:kern w:val="0"/>
                <w:sz w:val="28"/>
                <w:szCs w:val="28"/>
              </w:rPr>
              <w:t>项目名称</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8"/>
                <w:szCs w:val="28"/>
              </w:rPr>
            </w:pPr>
            <w:r>
              <w:rPr>
                <w:rFonts w:eastAsia="仿宋_GB2312"/>
                <w:color w:val="000000"/>
                <w:kern w:val="0"/>
                <w:sz w:val="28"/>
                <w:szCs w:val="28"/>
              </w:rPr>
              <w:t>建设地点</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8"/>
                <w:szCs w:val="28"/>
              </w:rPr>
            </w:pPr>
            <w:r>
              <w:rPr>
                <w:rFonts w:eastAsia="仿宋_GB2312"/>
                <w:color w:val="000000"/>
                <w:kern w:val="0"/>
                <w:sz w:val="28"/>
                <w:szCs w:val="28"/>
              </w:rPr>
              <w:t>备注</w:t>
            </w:r>
          </w:p>
        </w:tc>
      </w:tr>
      <w:tr>
        <w:tblPrEx>
          <w:tblCellMar>
            <w:top w:w="0" w:type="dxa"/>
            <w:left w:w="108" w:type="dxa"/>
            <w:bottom w:w="0" w:type="dxa"/>
            <w:right w:w="108" w:type="dxa"/>
          </w:tblCellMar>
        </w:tblPrEx>
        <w:trPr>
          <w:trHeight w:val="705" w:hRule="atLeast"/>
          <w:jc w:val="center"/>
        </w:trPr>
        <w:tc>
          <w:tcPr>
            <w:tcW w:w="101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8"/>
                <w:szCs w:val="28"/>
              </w:rPr>
            </w:pPr>
            <w:r>
              <w:rPr>
                <w:rFonts w:eastAsia="仿宋_GB2312"/>
                <w:color w:val="000000"/>
                <w:kern w:val="0"/>
                <w:sz w:val="28"/>
                <w:szCs w:val="28"/>
              </w:rPr>
              <w:t>省级重点工程建设项目（55项）</w:t>
            </w:r>
          </w:p>
        </w:tc>
      </w:tr>
      <w:tr>
        <w:tblPrEx>
          <w:tblCellMar>
            <w:top w:w="0" w:type="dxa"/>
            <w:left w:w="108" w:type="dxa"/>
            <w:bottom w:w="0" w:type="dxa"/>
            <w:right w:w="108" w:type="dxa"/>
          </w:tblCellMar>
        </w:tblPrEx>
        <w:trPr>
          <w:trHeight w:val="546" w:hRule="atLeast"/>
          <w:jc w:val="center"/>
        </w:trPr>
        <w:tc>
          <w:tcPr>
            <w:tcW w:w="101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一、产业领域（24项）</w:t>
            </w:r>
          </w:p>
        </w:tc>
      </w:tr>
      <w:tr>
        <w:tblPrEx>
          <w:tblCellMar>
            <w:top w:w="0" w:type="dxa"/>
            <w:left w:w="108" w:type="dxa"/>
            <w:bottom w:w="0" w:type="dxa"/>
            <w:right w:w="108" w:type="dxa"/>
          </w:tblCellMar>
        </w:tblPrEx>
        <w:trPr>
          <w:trHeight w:val="540" w:hRule="atLeast"/>
          <w:jc w:val="center"/>
        </w:trPr>
        <w:tc>
          <w:tcPr>
            <w:tcW w:w="101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（一）新装备（3项）</w:t>
            </w:r>
          </w:p>
        </w:tc>
      </w:tr>
      <w:tr>
        <w:tblPrEx>
          <w:tblCellMar>
            <w:top w:w="0" w:type="dxa"/>
            <w:left w:w="108" w:type="dxa"/>
            <w:bottom w:w="0" w:type="dxa"/>
            <w:right w:w="108" w:type="dxa"/>
          </w:tblCellMar>
        </w:tblPrEx>
        <w:trPr>
          <w:trHeight w:val="78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忻州智能装备制造产业园项目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忻州经济         开发区</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2</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山西中工航天材料成型智能精密制造项目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定襄县</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3</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山西金晟源新建年产1万吨一体化精密仪器机械生产加工项目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定襄县</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623" w:hRule="atLeast"/>
          <w:jc w:val="center"/>
        </w:trPr>
        <w:tc>
          <w:tcPr>
            <w:tcW w:w="101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（二）新材料（2项）</w:t>
            </w:r>
          </w:p>
        </w:tc>
      </w:tr>
      <w:tr>
        <w:tblPrEx>
          <w:tblCellMar>
            <w:top w:w="0" w:type="dxa"/>
            <w:left w:w="108" w:type="dxa"/>
            <w:bottom w:w="0" w:type="dxa"/>
            <w:right w:w="108" w:type="dxa"/>
          </w:tblCellMar>
        </w:tblPrEx>
        <w:trPr>
          <w:trHeight w:val="78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4</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同德科创PBAT新材料产业链一体化项目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原平市</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5</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五台县云海镁业年产10万吨高性能镁基轻合金及深加工项目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五台县</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611" w:hRule="atLeast"/>
          <w:jc w:val="center"/>
        </w:trPr>
        <w:tc>
          <w:tcPr>
            <w:tcW w:w="101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（三）能源革命（9项）</w:t>
            </w:r>
          </w:p>
        </w:tc>
      </w:tr>
      <w:tr>
        <w:tblPrEx>
          <w:tblCellMar>
            <w:top w:w="0" w:type="dxa"/>
            <w:left w:w="108" w:type="dxa"/>
            <w:bottom w:w="0" w:type="dxa"/>
            <w:right w:w="108" w:type="dxa"/>
          </w:tblCellMar>
        </w:tblPrEx>
        <w:trPr>
          <w:trHeight w:val="78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6</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山西钢瑞太钢峨矿30MW农林生物质热电联产项目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代　县</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7</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繁峙道威储能技术有限公司繁峙100MW/200MWh共享储能电站项目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繁峙县</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7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8</w:t>
            </w:r>
          </w:p>
        </w:tc>
        <w:tc>
          <w:tcPr>
            <w:tcW w:w="27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忻州市新能源发电和配套储能项目</w:t>
            </w:r>
          </w:p>
        </w:tc>
        <w:tc>
          <w:tcPr>
            <w:tcW w:w="3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山西龙源风力发电有限公司繁峙100MW光伏发电项目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繁峙县</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7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eastAsia="仿宋_GB2312"/>
                <w:color w:val="000000"/>
                <w:kern w:val="0"/>
                <w:sz w:val="24"/>
              </w:rPr>
            </w:pPr>
          </w:p>
        </w:tc>
        <w:tc>
          <w:tcPr>
            <w:tcW w:w="27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eastAsia="仿宋_GB2312"/>
                <w:color w:val="000000"/>
                <w:kern w:val="0"/>
                <w:sz w:val="24"/>
              </w:rPr>
            </w:pPr>
          </w:p>
        </w:tc>
        <w:tc>
          <w:tcPr>
            <w:tcW w:w="3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河曲县100兆瓦光伏+储能项目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河曲县</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860" w:hRule="atLeast"/>
          <w:jc w:val="center"/>
        </w:trPr>
        <w:tc>
          <w:tcPr>
            <w:tcW w:w="7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9</w:t>
            </w:r>
          </w:p>
        </w:tc>
        <w:tc>
          <w:tcPr>
            <w:tcW w:w="27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国网山西电力服务“碳达峰、碳中和”配套新能源汇集工程及电厂送出工程项目</w:t>
            </w:r>
          </w:p>
        </w:tc>
        <w:tc>
          <w:tcPr>
            <w:tcW w:w="3898" w:type="dxa"/>
            <w:tcBorders>
              <w:top w:val="single" w:color="000000" w:sz="4" w:space="0"/>
              <w:left w:val="nil"/>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忻州北输变电、忻州北变电站送出。</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代　县</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860" w:hRule="atLeast"/>
          <w:jc w:val="center"/>
        </w:trPr>
        <w:tc>
          <w:tcPr>
            <w:tcW w:w="7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eastAsia="仿宋_GB2312"/>
                <w:color w:val="000000"/>
                <w:kern w:val="0"/>
                <w:sz w:val="24"/>
              </w:rPr>
            </w:pPr>
          </w:p>
        </w:tc>
        <w:tc>
          <w:tcPr>
            <w:tcW w:w="27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eastAsia="仿宋_GB2312"/>
                <w:color w:val="000000"/>
                <w:kern w:val="0"/>
                <w:sz w:val="24"/>
              </w:rPr>
            </w:pPr>
          </w:p>
        </w:tc>
        <w:tc>
          <w:tcPr>
            <w:tcW w:w="3898" w:type="dxa"/>
            <w:tcBorders>
              <w:top w:val="single" w:color="000000" w:sz="4" w:space="0"/>
              <w:left w:val="nil"/>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宁武新能源汇集站输变电、宁武汇集站送出、</w:t>
            </w:r>
          </w:p>
        </w:tc>
        <w:tc>
          <w:tcPr>
            <w:tcW w:w="1418" w:type="dxa"/>
            <w:tcBorders>
              <w:top w:val="single" w:color="000000" w:sz="4" w:space="0"/>
              <w:left w:val="single" w:color="000000" w:sz="4" w:space="0"/>
              <w:bottom w:val="single" w:color="000000" w:sz="4" w:space="0"/>
              <w:right w:val="nil"/>
            </w:tcBorders>
            <w:shd w:val="clear" w:color="auto" w:fill="FFFFFF"/>
            <w:vAlign w:val="center"/>
          </w:tcPr>
          <w:p>
            <w:pPr>
              <w:widowControl/>
              <w:spacing w:line="300" w:lineRule="exact"/>
              <w:jc w:val="center"/>
              <w:rPr>
                <w:rFonts w:eastAsia="仿宋_GB2312"/>
                <w:color w:val="000000"/>
                <w:kern w:val="0"/>
                <w:sz w:val="24"/>
              </w:rPr>
            </w:pPr>
            <w:r>
              <w:rPr>
                <w:rFonts w:eastAsia="仿宋_GB2312"/>
                <w:color w:val="000000"/>
                <w:kern w:val="0"/>
                <w:sz w:val="24"/>
              </w:rPr>
              <w:t>宁武县</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104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10</w:t>
            </w:r>
          </w:p>
        </w:tc>
        <w:tc>
          <w:tcPr>
            <w:tcW w:w="279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国肉山西电力服务“三个一批”电网基建系统工程项目</w:t>
            </w:r>
          </w:p>
        </w:tc>
        <w:tc>
          <w:tcPr>
            <w:tcW w:w="3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忻州蒋坊输变电、忻州蒋坊</w:t>
            </w:r>
            <w:r>
              <w:rPr>
                <w:rFonts w:hint="eastAsia" w:eastAsia="仿宋_GB2312"/>
                <w:color w:val="000000"/>
                <w:kern w:val="0"/>
                <w:sz w:val="24"/>
              </w:rPr>
              <w:t>—</w:t>
            </w:r>
            <w:r>
              <w:rPr>
                <w:rFonts w:eastAsia="仿宋_GB2312"/>
                <w:color w:val="000000"/>
                <w:kern w:val="0"/>
                <w:sz w:val="24"/>
              </w:rPr>
              <w:t>滹源线路。</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五台县　　　　　　　　　　　繁峙县</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11</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山西森康新能源充电站换电站储能站建设项目（包括忻府区３个、原平市２个、忻州经济开发区４个，共11个子项目）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相关市（区）</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12</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华润宁武2×350MW低热值煤发电项目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宁武县</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78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13</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山煤集团2×350MW低热值煤发电项目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河曲县</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643" w:hRule="atLeast"/>
          <w:jc w:val="center"/>
        </w:trPr>
        <w:tc>
          <w:tcPr>
            <w:tcW w:w="785"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14</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山西路桥绿色智慧交通换电站项目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全省</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全市</w:t>
            </w:r>
          </w:p>
        </w:tc>
      </w:tr>
      <w:tr>
        <w:tblPrEx>
          <w:tblCellMar>
            <w:top w:w="0" w:type="dxa"/>
            <w:left w:w="108" w:type="dxa"/>
            <w:bottom w:w="0" w:type="dxa"/>
            <w:right w:w="108" w:type="dxa"/>
          </w:tblCellMar>
        </w:tblPrEx>
        <w:trPr>
          <w:trHeight w:val="600" w:hRule="atLeast"/>
          <w:jc w:val="center"/>
        </w:trPr>
        <w:tc>
          <w:tcPr>
            <w:tcW w:w="101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（四）数字经济（1项）</w:t>
            </w:r>
          </w:p>
        </w:tc>
      </w:tr>
      <w:tr>
        <w:tblPrEx>
          <w:tblCellMar>
            <w:top w:w="0" w:type="dxa"/>
            <w:left w:w="108" w:type="dxa"/>
            <w:bottom w:w="0" w:type="dxa"/>
            <w:right w:w="108" w:type="dxa"/>
          </w:tblCellMar>
        </w:tblPrEx>
        <w:trPr>
          <w:trHeight w:val="78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15</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京东智联云岢岚数字经济产业园项目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岢岚县</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571" w:hRule="atLeast"/>
          <w:jc w:val="center"/>
        </w:trPr>
        <w:tc>
          <w:tcPr>
            <w:tcW w:w="101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（五）节能环保（2项）</w:t>
            </w:r>
          </w:p>
        </w:tc>
      </w:tr>
      <w:tr>
        <w:tblPrEx>
          <w:tblCellMar>
            <w:top w:w="0" w:type="dxa"/>
            <w:left w:w="108" w:type="dxa"/>
            <w:bottom w:w="0" w:type="dxa"/>
            <w:right w:w="108" w:type="dxa"/>
          </w:tblCellMar>
        </w:tblPrEx>
        <w:trPr>
          <w:trHeight w:val="78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16</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山西永汇年产210万吨环保建筑矿粉项目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繁峙县</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17</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大地控股忻州新店矿业有限公司年产800万吨精品砂石骨料项目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静乐县</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660" w:hRule="atLeast"/>
          <w:jc w:val="center"/>
        </w:trPr>
        <w:tc>
          <w:tcPr>
            <w:tcW w:w="101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（六）现代农业（2项）</w:t>
            </w:r>
          </w:p>
        </w:tc>
      </w:tr>
      <w:tr>
        <w:tblPrEx>
          <w:tblCellMar>
            <w:top w:w="0" w:type="dxa"/>
            <w:left w:w="108" w:type="dxa"/>
            <w:bottom w:w="0" w:type="dxa"/>
            <w:right w:w="108" w:type="dxa"/>
          </w:tblCellMar>
        </w:tblPrEx>
        <w:trPr>
          <w:trHeight w:val="78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18</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五寨国家农村产业融合发展示范园小杂粮产业园项目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五寨县</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78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19</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五寨东方希望大辛庄繁育场项目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五寨县</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620" w:hRule="atLeast"/>
          <w:jc w:val="center"/>
        </w:trPr>
        <w:tc>
          <w:tcPr>
            <w:tcW w:w="101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（七）商贸物流（１项）</w:t>
            </w:r>
          </w:p>
        </w:tc>
      </w:tr>
      <w:tr>
        <w:tblPrEx>
          <w:tblCellMar>
            <w:top w:w="0" w:type="dxa"/>
            <w:left w:w="108" w:type="dxa"/>
            <w:bottom w:w="0" w:type="dxa"/>
            <w:right w:w="108" w:type="dxa"/>
          </w:tblCellMar>
        </w:tblPrEx>
        <w:trPr>
          <w:trHeight w:val="629" w:hRule="atLeast"/>
          <w:jc w:val="center"/>
        </w:trPr>
        <w:tc>
          <w:tcPr>
            <w:tcW w:w="785"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20</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山西省农村寄递物流体系建设项目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全省</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全市</w:t>
            </w:r>
          </w:p>
        </w:tc>
      </w:tr>
      <w:tr>
        <w:tblPrEx>
          <w:tblCellMar>
            <w:top w:w="0" w:type="dxa"/>
            <w:left w:w="108" w:type="dxa"/>
            <w:bottom w:w="0" w:type="dxa"/>
            <w:right w:w="108" w:type="dxa"/>
          </w:tblCellMar>
        </w:tblPrEx>
        <w:trPr>
          <w:trHeight w:val="620" w:hRule="atLeast"/>
          <w:jc w:val="center"/>
        </w:trPr>
        <w:tc>
          <w:tcPr>
            <w:tcW w:w="101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（八）文旅康养（４项）</w:t>
            </w:r>
          </w:p>
        </w:tc>
      </w:tr>
      <w:tr>
        <w:tblPrEx>
          <w:tblCellMar>
            <w:top w:w="0" w:type="dxa"/>
            <w:left w:w="108" w:type="dxa"/>
            <w:bottom w:w="0" w:type="dxa"/>
            <w:right w:w="108" w:type="dxa"/>
          </w:tblCellMar>
        </w:tblPrEx>
        <w:trPr>
          <w:trHeight w:val="92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21</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忻州秀容古城旅游综合开发四期项目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忻府区</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834"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22</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忻州云中河温泉康养旅游项目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忻府区</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845"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23</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山西康养集团清凉湾发展有限公司清凉湾温泉康养项目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忻府区</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98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24</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五台山台怀古街建设项目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五台山　　　　　　　　　　风景名胜区</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660" w:hRule="atLeast"/>
          <w:jc w:val="center"/>
        </w:trPr>
        <w:tc>
          <w:tcPr>
            <w:tcW w:w="101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二、基础设施领域（22项）</w:t>
            </w:r>
          </w:p>
        </w:tc>
      </w:tr>
      <w:tr>
        <w:tblPrEx>
          <w:tblCellMar>
            <w:top w:w="0" w:type="dxa"/>
            <w:left w:w="108" w:type="dxa"/>
            <w:bottom w:w="0" w:type="dxa"/>
            <w:right w:w="108" w:type="dxa"/>
          </w:tblCellMar>
        </w:tblPrEx>
        <w:trPr>
          <w:trHeight w:val="660" w:hRule="atLeast"/>
          <w:jc w:val="center"/>
        </w:trPr>
        <w:tc>
          <w:tcPr>
            <w:tcW w:w="101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（一）新基建（3项）</w:t>
            </w:r>
          </w:p>
        </w:tc>
      </w:tr>
      <w:tr>
        <w:tblPrEx>
          <w:tblCellMar>
            <w:top w:w="0" w:type="dxa"/>
            <w:left w:w="108" w:type="dxa"/>
            <w:bottom w:w="0" w:type="dxa"/>
            <w:right w:w="108" w:type="dxa"/>
          </w:tblCellMar>
        </w:tblPrEx>
        <w:trPr>
          <w:trHeight w:val="78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25</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全省３万座5G基站建设项目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全省</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全市</w:t>
            </w:r>
          </w:p>
        </w:tc>
      </w:tr>
      <w:tr>
        <w:tblPrEx>
          <w:tblCellMar>
            <w:top w:w="0" w:type="dxa"/>
            <w:left w:w="108" w:type="dxa"/>
            <w:bottom w:w="0" w:type="dxa"/>
            <w:right w:w="108" w:type="dxa"/>
          </w:tblCellMar>
        </w:tblPrEx>
        <w:trPr>
          <w:trHeight w:val="78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26</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山西极端天气监测预报预警基础设施补短板工程项目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全省</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全市</w:t>
            </w:r>
          </w:p>
        </w:tc>
      </w:tr>
      <w:tr>
        <w:tblPrEx>
          <w:tblCellMar>
            <w:top w:w="0" w:type="dxa"/>
            <w:left w:w="108" w:type="dxa"/>
            <w:bottom w:w="0" w:type="dxa"/>
            <w:right w:w="108" w:type="dxa"/>
          </w:tblCellMar>
        </w:tblPrEx>
        <w:trPr>
          <w:trHeight w:val="898"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27</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保德县智能化矿井项目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保德县</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660" w:hRule="atLeast"/>
          <w:jc w:val="center"/>
        </w:trPr>
        <w:tc>
          <w:tcPr>
            <w:tcW w:w="101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（二）铁路（8项）</w:t>
            </w:r>
          </w:p>
        </w:tc>
      </w:tr>
      <w:tr>
        <w:tblPrEx>
          <w:tblCellMar>
            <w:top w:w="0" w:type="dxa"/>
            <w:left w:w="108" w:type="dxa"/>
            <w:bottom w:w="0" w:type="dxa"/>
            <w:right w:w="108" w:type="dxa"/>
          </w:tblCellMar>
        </w:tblPrEx>
        <w:trPr>
          <w:trHeight w:val="172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28</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新建雄安新区至忻州高速铁路（山西段）项目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忻府区　　　　　　　　　　　　定襄县　　　　　　　　　　　五台县　　　　　　　　　　　　　　　五台山　　　　　　　　　　风景名胜区</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29</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新建集宁经大同至原平铁路项目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代　县</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30</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原平恒合源物流煤炭物流港项目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原平市</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31</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原平市天邦工贸铁路专用线项目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原平市</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94"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32</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宁武西双万吨环保煤炭物流园铁路线项目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宁武县</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794"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33</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宁武长河铁路专用线项目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宁武县</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794"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34</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山西寅诚煤炭运销河曲石城村铁路专用线项目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河曲县</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794"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35</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山西中炜巨田石城铁路专用线改扩建工程项目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河曲县</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660" w:hRule="atLeast"/>
          <w:jc w:val="center"/>
        </w:trPr>
        <w:tc>
          <w:tcPr>
            <w:tcW w:w="101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（三）公路（2项）</w:t>
            </w:r>
          </w:p>
        </w:tc>
      </w:tr>
      <w:tr>
        <w:tblPrEx>
          <w:tblCellMar>
            <w:top w:w="0" w:type="dxa"/>
            <w:left w:w="108" w:type="dxa"/>
            <w:bottom w:w="0" w:type="dxa"/>
            <w:right w:w="108" w:type="dxa"/>
          </w:tblCellMar>
        </w:tblPrEx>
        <w:trPr>
          <w:trHeight w:val="794"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36</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G2003太原绕城高速公路义望至凌井店段（太原西北二环）</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静乐县</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794"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37</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呼北国家高速公路朔城至神池段</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神池县</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660" w:hRule="atLeast"/>
          <w:jc w:val="center"/>
        </w:trPr>
        <w:tc>
          <w:tcPr>
            <w:tcW w:w="101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（四）机场（1项）</w:t>
            </w:r>
          </w:p>
        </w:tc>
      </w:tr>
      <w:tr>
        <w:tblPrEx>
          <w:tblCellMar>
            <w:top w:w="0" w:type="dxa"/>
            <w:left w:w="108" w:type="dxa"/>
            <w:bottom w:w="0" w:type="dxa"/>
            <w:right w:w="108" w:type="dxa"/>
          </w:tblCellMar>
        </w:tblPrEx>
        <w:trPr>
          <w:trHeight w:val="780" w:hRule="atLeast"/>
          <w:jc w:val="center"/>
        </w:trPr>
        <w:tc>
          <w:tcPr>
            <w:tcW w:w="785"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38</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繁峙县滹源通用机场</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繁峙县</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660" w:hRule="atLeast"/>
          <w:jc w:val="center"/>
        </w:trPr>
        <w:tc>
          <w:tcPr>
            <w:tcW w:w="101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w:t>
            </w:r>
            <w:r>
              <w:rPr>
                <w:rFonts w:hint="eastAsia" w:eastAsia="仿宋_GB2312"/>
                <w:b/>
                <w:bCs/>
                <w:color w:val="000000"/>
                <w:kern w:val="0"/>
                <w:sz w:val="24"/>
              </w:rPr>
              <w:t>五</w:t>
            </w:r>
            <w:r>
              <w:rPr>
                <w:rFonts w:eastAsia="仿宋_GB2312"/>
                <w:b/>
                <w:bCs/>
                <w:color w:val="000000"/>
                <w:kern w:val="0"/>
                <w:sz w:val="24"/>
              </w:rPr>
              <w:t>）水利（3项）</w:t>
            </w:r>
          </w:p>
        </w:tc>
      </w:tr>
      <w:tr>
        <w:tblPrEx>
          <w:tblCellMar>
            <w:top w:w="0" w:type="dxa"/>
            <w:left w:w="108" w:type="dxa"/>
            <w:bottom w:w="0" w:type="dxa"/>
            <w:right w:w="108" w:type="dxa"/>
          </w:tblCellMar>
        </w:tblPrEx>
        <w:trPr>
          <w:trHeight w:val="794" w:hRule="atLeast"/>
          <w:jc w:val="center"/>
        </w:trPr>
        <w:tc>
          <w:tcPr>
            <w:tcW w:w="785"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39</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山西省中部引黄工程</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保德县</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794" w:hRule="atLeast"/>
          <w:jc w:val="center"/>
        </w:trPr>
        <w:tc>
          <w:tcPr>
            <w:tcW w:w="785"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40</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山西省万家寨引黄入晋工程总干线南干线泵站二期扩机工程</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偏关县</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794"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41</w:t>
            </w:r>
          </w:p>
        </w:tc>
        <w:tc>
          <w:tcPr>
            <w:tcW w:w="6688" w:type="dxa"/>
            <w:gridSpan w:val="2"/>
            <w:tcBorders>
              <w:top w:val="single" w:color="000000" w:sz="4" w:space="0"/>
              <w:left w:val="nil"/>
              <w:bottom w:val="single" w:color="000000" w:sz="4" w:space="0"/>
              <w:right w:val="nil"/>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汾河流域防洪能力提升工程</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全省</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660" w:hRule="atLeast"/>
          <w:jc w:val="center"/>
        </w:trPr>
        <w:tc>
          <w:tcPr>
            <w:tcW w:w="101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w:t>
            </w:r>
            <w:r>
              <w:rPr>
                <w:rFonts w:hint="eastAsia" w:eastAsia="仿宋_GB2312"/>
                <w:b/>
                <w:bCs/>
                <w:color w:val="000000"/>
                <w:kern w:val="0"/>
                <w:sz w:val="24"/>
              </w:rPr>
              <w:t>六</w:t>
            </w:r>
            <w:r>
              <w:rPr>
                <w:rFonts w:eastAsia="仿宋_GB2312"/>
                <w:b/>
                <w:bCs/>
                <w:color w:val="000000"/>
                <w:kern w:val="0"/>
                <w:sz w:val="24"/>
              </w:rPr>
              <w:t>）开发区（园区）基础设施（５项）</w:t>
            </w:r>
          </w:p>
        </w:tc>
      </w:tr>
      <w:tr>
        <w:tblPrEx>
          <w:tblCellMar>
            <w:top w:w="0" w:type="dxa"/>
            <w:left w:w="108" w:type="dxa"/>
            <w:bottom w:w="0" w:type="dxa"/>
            <w:right w:w="108" w:type="dxa"/>
          </w:tblCellMar>
        </w:tblPrEx>
        <w:trPr>
          <w:trHeight w:val="78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42</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太忻大道（忻州段）</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忻府区</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134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43</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国道108线忻州境内砂河至石岭关段公路改建工程</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忻府区　　　　　　　　　　　　原平市　　　　繁峙县　　　　　　　　　　　　　代　县　　　　　　　　　</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85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44</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太忻一体化经济区忻原大道项目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原平市　　　　　　　　　　　　　定襄县</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85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45</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太忻一体化经济区滹沱河供水工程项目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太忻经济区沿线</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85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46</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原平经开区基础设施建设项目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原平市</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660" w:hRule="atLeast"/>
          <w:jc w:val="center"/>
        </w:trPr>
        <w:tc>
          <w:tcPr>
            <w:tcW w:w="101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三、社会民生领域（9项）</w:t>
            </w:r>
          </w:p>
        </w:tc>
      </w:tr>
      <w:tr>
        <w:tblPrEx>
          <w:tblCellMar>
            <w:top w:w="0" w:type="dxa"/>
            <w:left w:w="108" w:type="dxa"/>
            <w:bottom w:w="0" w:type="dxa"/>
            <w:right w:w="108" w:type="dxa"/>
          </w:tblCellMar>
        </w:tblPrEx>
        <w:trPr>
          <w:trHeight w:val="660" w:hRule="atLeast"/>
          <w:jc w:val="center"/>
        </w:trPr>
        <w:tc>
          <w:tcPr>
            <w:tcW w:w="101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（一）卫生健康（2项）</w:t>
            </w:r>
          </w:p>
        </w:tc>
      </w:tr>
      <w:tr>
        <w:tblPrEx>
          <w:tblCellMar>
            <w:top w:w="0" w:type="dxa"/>
            <w:left w:w="108" w:type="dxa"/>
            <w:bottom w:w="0" w:type="dxa"/>
            <w:right w:w="108" w:type="dxa"/>
          </w:tblCellMar>
        </w:tblPrEx>
        <w:trPr>
          <w:trHeight w:val="85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47</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忻州市第三人民医院项目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忻府区</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85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48</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忻州市中医院国家中医特色重点医院项目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忻府区</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660" w:hRule="atLeast"/>
          <w:jc w:val="center"/>
        </w:trPr>
        <w:tc>
          <w:tcPr>
            <w:tcW w:w="101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w:t>
            </w:r>
            <w:r>
              <w:rPr>
                <w:rFonts w:hint="eastAsia" w:eastAsia="仿宋_GB2312"/>
                <w:b/>
                <w:bCs/>
                <w:color w:val="000000"/>
                <w:kern w:val="0"/>
                <w:sz w:val="24"/>
              </w:rPr>
              <w:t>二</w:t>
            </w:r>
            <w:r>
              <w:rPr>
                <w:rFonts w:eastAsia="仿宋_GB2312"/>
                <w:b/>
                <w:bCs/>
                <w:color w:val="000000"/>
                <w:kern w:val="0"/>
                <w:sz w:val="24"/>
              </w:rPr>
              <w:t>）城市更新（５项）</w:t>
            </w:r>
          </w:p>
        </w:tc>
      </w:tr>
      <w:tr>
        <w:tblPrEx>
          <w:tblCellMar>
            <w:top w:w="0" w:type="dxa"/>
            <w:left w:w="108" w:type="dxa"/>
            <w:bottom w:w="0" w:type="dxa"/>
            <w:right w:w="108" w:type="dxa"/>
          </w:tblCellMar>
        </w:tblPrEx>
        <w:trPr>
          <w:trHeight w:val="85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49</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忻州市城区城东片区新建道路管网工程及城区智慧停车位建设项目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忻府区</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85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50</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五台山综合管廊项目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五台山　　　　　　　　　　风景名胜区</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85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51</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忻州长城博物馆（园）项目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忻府区</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52</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全省2022年老旧小区改造项目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全省</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全市</w:t>
            </w:r>
          </w:p>
        </w:tc>
      </w:tr>
      <w:tr>
        <w:tblPrEx>
          <w:tblCellMar>
            <w:top w:w="0" w:type="dxa"/>
            <w:left w:w="108" w:type="dxa"/>
            <w:bottom w:w="0" w:type="dxa"/>
            <w:right w:w="108" w:type="dxa"/>
          </w:tblCellMar>
        </w:tblPrEx>
        <w:trPr>
          <w:trHeight w:val="78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53</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全省2022年棚户区改造项目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全省</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全市</w:t>
            </w:r>
          </w:p>
        </w:tc>
      </w:tr>
      <w:tr>
        <w:tblPrEx>
          <w:tblCellMar>
            <w:top w:w="0" w:type="dxa"/>
            <w:left w:w="108" w:type="dxa"/>
            <w:bottom w:w="0" w:type="dxa"/>
            <w:right w:w="108" w:type="dxa"/>
          </w:tblCellMar>
        </w:tblPrEx>
        <w:trPr>
          <w:trHeight w:val="600" w:hRule="atLeast"/>
          <w:jc w:val="center"/>
        </w:trPr>
        <w:tc>
          <w:tcPr>
            <w:tcW w:w="101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w:t>
            </w:r>
            <w:r>
              <w:rPr>
                <w:rFonts w:hint="eastAsia" w:eastAsia="仿宋_GB2312"/>
                <w:b/>
                <w:bCs/>
                <w:color w:val="000000"/>
                <w:kern w:val="0"/>
                <w:sz w:val="24"/>
              </w:rPr>
              <w:t>三</w:t>
            </w:r>
            <w:r>
              <w:rPr>
                <w:rFonts w:eastAsia="仿宋_GB2312"/>
                <w:b/>
                <w:bCs/>
                <w:color w:val="000000"/>
                <w:kern w:val="0"/>
                <w:sz w:val="24"/>
              </w:rPr>
              <w:t>）生态修复治理（2项）</w:t>
            </w:r>
          </w:p>
        </w:tc>
      </w:tr>
      <w:tr>
        <w:tblPrEx>
          <w:tblCellMar>
            <w:top w:w="0" w:type="dxa"/>
            <w:left w:w="108" w:type="dxa"/>
            <w:bottom w:w="0" w:type="dxa"/>
            <w:right w:w="108" w:type="dxa"/>
          </w:tblCellMar>
        </w:tblPrEx>
        <w:trPr>
          <w:trHeight w:val="78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eastAsia="仿宋_GB2312"/>
                <w:color w:val="000000"/>
                <w:kern w:val="0"/>
                <w:sz w:val="24"/>
              </w:rPr>
            </w:pPr>
            <w:r>
              <w:rPr>
                <w:rFonts w:eastAsia="仿宋_GB2312"/>
                <w:color w:val="000000"/>
                <w:kern w:val="0"/>
                <w:sz w:val="24"/>
              </w:rPr>
              <w:t>54</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山西中部城市群清洁取暖散煤清零重大工程（具体年度目标任务以忻州市清洁取暖工作领导小组办公室下达为准）</w:t>
            </w:r>
          </w:p>
        </w:tc>
        <w:tc>
          <w:tcPr>
            <w:tcW w:w="1418" w:type="dxa"/>
            <w:tcBorders>
              <w:top w:val="single" w:color="000000" w:sz="4" w:space="0"/>
              <w:left w:val="single" w:color="000000" w:sz="4" w:space="0"/>
              <w:bottom w:val="single" w:color="000000" w:sz="4" w:space="0"/>
              <w:right w:val="nil"/>
            </w:tcBorders>
            <w:shd w:val="clear" w:color="auto" w:fill="auto"/>
            <w:noWrap/>
            <w:vAlign w:val="center"/>
          </w:tcPr>
          <w:p>
            <w:pPr>
              <w:widowControl/>
              <w:spacing w:line="300" w:lineRule="exact"/>
              <w:jc w:val="center"/>
              <w:rPr>
                <w:rFonts w:eastAsia="仿宋_GB2312"/>
                <w:color w:val="000000"/>
                <w:kern w:val="0"/>
                <w:sz w:val="24"/>
              </w:rPr>
            </w:pPr>
            <w:r>
              <w:rPr>
                <w:rFonts w:eastAsia="仿宋_GB2312"/>
                <w:color w:val="000000"/>
                <w:kern w:val="0"/>
                <w:sz w:val="24"/>
              </w:rPr>
              <w:t>全市</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全市</w:t>
            </w:r>
          </w:p>
        </w:tc>
      </w:tr>
      <w:tr>
        <w:tblPrEx>
          <w:tblCellMar>
            <w:top w:w="0" w:type="dxa"/>
            <w:left w:w="108" w:type="dxa"/>
            <w:bottom w:w="0" w:type="dxa"/>
            <w:right w:w="108" w:type="dxa"/>
          </w:tblCellMar>
        </w:tblPrEx>
        <w:trPr>
          <w:trHeight w:val="850" w:hRule="atLeast"/>
          <w:jc w:val="center"/>
        </w:trPr>
        <w:tc>
          <w:tcPr>
            <w:tcW w:w="785" w:type="dxa"/>
            <w:tcBorders>
              <w:top w:val="single" w:color="000000" w:sz="4" w:space="0"/>
              <w:left w:val="single" w:color="000000" w:sz="4" w:space="0"/>
              <w:bottom w:val="single" w:color="000000" w:sz="4" w:space="0"/>
              <w:right w:val="nil"/>
            </w:tcBorders>
            <w:shd w:val="clear" w:color="auto" w:fill="auto"/>
            <w:noWrap/>
            <w:vAlign w:val="center"/>
          </w:tcPr>
          <w:p>
            <w:pPr>
              <w:widowControl/>
              <w:spacing w:line="300" w:lineRule="exact"/>
              <w:jc w:val="center"/>
              <w:rPr>
                <w:rFonts w:eastAsia="仿宋_GB2312"/>
                <w:color w:val="000000"/>
                <w:kern w:val="0"/>
                <w:sz w:val="24"/>
              </w:rPr>
            </w:pPr>
            <w:r>
              <w:rPr>
                <w:rFonts w:eastAsia="仿宋_GB2312"/>
                <w:color w:val="000000"/>
                <w:kern w:val="0"/>
                <w:sz w:val="24"/>
              </w:rPr>
              <w:t>55</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2022年黄河和黄河流域防护林屏障建设工程</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全省</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720" w:hRule="atLeast"/>
          <w:jc w:val="center"/>
        </w:trPr>
        <w:tc>
          <w:tcPr>
            <w:tcW w:w="101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8"/>
                <w:szCs w:val="28"/>
              </w:rPr>
            </w:pPr>
            <w:r>
              <w:rPr>
                <w:rFonts w:eastAsia="仿宋_GB2312"/>
                <w:color w:val="000000"/>
                <w:kern w:val="0"/>
                <w:sz w:val="28"/>
                <w:szCs w:val="28"/>
              </w:rPr>
              <w:t>省级重点工程前期项目（11项）</w:t>
            </w:r>
          </w:p>
        </w:tc>
      </w:tr>
      <w:tr>
        <w:tblPrEx>
          <w:tblCellMar>
            <w:top w:w="0" w:type="dxa"/>
            <w:left w:w="108" w:type="dxa"/>
            <w:bottom w:w="0" w:type="dxa"/>
            <w:right w:w="108" w:type="dxa"/>
          </w:tblCellMar>
        </w:tblPrEx>
        <w:trPr>
          <w:trHeight w:val="600" w:hRule="atLeast"/>
          <w:jc w:val="center"/>
        </w:trPr>
        <w:tc>
          <w:tcPr>
            <w:tcW w:w="101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一、产业领域（5项）</w:t>
            </w:r>
          </w:p>
        </w:tc>
      </w:tr>
      <w:tr>
        <w:tblPrEx>
          <w:tblCellMar>
            <w:top w:w="0" w:type="dxa"/>
            <w:left w:w="108" w:type="dxa"/>
            <w:bottom w:w="0" w:type="dxa"/>
            <w:right w:w="108" w:type="dxa"/>
          </w:tblCellMar>
        </w:tblPrEx>
        <w:trPr>
          <w:trHeight w:val="600" w:hRule="atLeast"/>
          <w:jc w:val="center"/>
        </w:trPr>
        <w:tc>
          <w:tcPr>
            <w:tcW w:w="101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（一）能源革命（4项）</w:t>
            </w:r>
          </w:p>
        </w:tc>
      </w:tr>
      <w:tr>
        <w:tblPrEx>
          <w:tblCellMar>
            <w:top w:w="0" w:type="dxa"/>
            <w:left w:w="108" w:type="dxa"/>
            <w:bottom w:w="0" w:type="dxa"/>
            <w:right w:w="108" w:type="dxa"/>
          </w:tblCellMar>
        </w:tblPrEx>
        <w:trPr>
          <w:trHeight w:val="822"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56</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西龙池抽水蓄能电站二期项目（前期）</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五台县</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822"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57</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代县黄草院抽水蓄能电站项目（前期）</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代　县</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822"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58</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山西晋北煤制油气战略基础建设项目（前期）</w:t>
            </w:r>
          </w:p>
        </w:tc>
        <w:tc>
          <w:tcPr>
            <w:tcW w:w="1418" w:type="dxa"/>
            <w:tcBorders>
              <w:top w:val="single" w:color="000000" w:sz="4" w:space="0"/>
              <w:left w:val="single" w:color="000000" w:sz="4" w:space="0"/>
              <w:bottom w:val="single" w:color="000000" w:sz="4" w:space="0"/>
              <w:right w:val="nil"/>
            </w:tcBorders>
            <w:shd w:val="clear" w:color="auto" w:fill="FFFFFF"/>
            <w:vAlign w:val="center"/>
          </w:tcPr>
          <w:p>
            <w:pPr>
              <w:widowControl/>
              <w:spacing w:line="300" w:lineRule="exact"/>
              <w:jc w:val="center"/>
              <w:rPr>
                <w:rFonts w:eastAsia="仿宋_GB2312"/>
                <w:color w:val="000000"/>
                <w:kern w:val="0"/>
                <w:sz w:val="24"/>
              </w:rPr>
            </w:pPr>
            <w:r>
              <w:rPr>
                <w:rFonts w:eastAsia="仿宋_GB2312"/>
                <w:color w:val="000000"/>
                <w:kern w:val="0"/>
                <w:sz w:val="24"/>
              </w:rPr>
              <w:t>五寨县</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822" w:hRule="atLeast"/>
          <w:jc w:val="center"/>
        </w:trPr>
        <w:tc>
          <w:tcPr>
            <w:tcW w:w="785"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59</w:t>
            </w:r>
          </w:p>
        </w:tc>
        <w:tc>
          <w:tcPr>
            <w:tcW w:w="27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国网山西电力电铁配套外部供电工程项目（前期）</w:t>
            </w:r>
          </w:p>
        </w:tc>
        <w:tc>
          <w:tcPr>
            <w:tcW w:w="3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2"/>
                <w:szCs w:val="22"/>
              </w:rPr>
            </w:pPr>
            <w:r>
              <w:rPr>
                <w:rFonts w:eastAsia="仿宋_GB2312"/>
                <w:color w:val="000000"/>
                <w:kern w:val="0"/>
                <w:sz w:val="22"/>
                <w:szCs w:val="22"/>
              </w:rPr>
              <w:t>山西忻州沟南牵引站220千伏外部供电工程　　　　　　　　　　　　　　　　　　　　　　　　　　　　　　　　　　　　　　　　　　　　　　　</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五台县</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822" w:hRule="atLeast"/>
          <w:jc w:val="center"/>
        </w:trPr>
        <w:tc>
          <w:tcPr>
            <w:tcW w:w="785" w:type="dxa"/>
            <w:vMerge w:val="continue"/>
            <w:tcBorders>
              <w:top w:val="single" w:color="000000" w:sz="4" w:space="0"/>
              <w:left w:val="single" w:color="000000" w:sz="4" w:space="0"/>
              <w:bottom w:val="single" w:color="000000" w:sz="4" w:space="0"/>
              <w:right w:val="nil"/>
            </w:tcBorders>
            <w:vAlign w:val="center"/>
          </w:tcPr>
          <w:p>
            <w:pPr>
              <w:widowControl/>
              <w:spacing w:line="300" w:lineRule="exact"/>
              <w:jc w:val="left"/>
              <w:rPr>
                <w:rFonts w:eastAsia="仿宋_GB2312"/>
                <w:color w:val="000000"/>
                <w:kern w:val="0"/>
                <w:sz w:val="24"/>
              </w:rPr>
            </w:pPr>
          </w:p>
        </w:tc>
        <w:tc>
          <w:tcPr>
            <w:tcW w:w="27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eastAsia="仿宋_GB2312"/>
                <w:color w:val="000000"/>
                <w:kern w:val="0"/>
                <w:sz w:val="24"/>
              </w:rPr>
            </w:pPr>
          </w:p>
        </w:tc>
        <w:tc>
          <w:tcPr>
            <w:tcW w:w="3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2"/>
                <w:szCs w:val="22"/>
              </w:rPr>
            </w:pPr>
            <w:r>
              <w:rPr>
                <w:rFonts w:eastAsia="仿宋_GB2312"/>
                <w:color w:val="000000"/>
                <w:kern w:val="0"/>
                <w:sz w:val="22"/>
                <w:szCs w:val="22"/>
              </w:rPr>
              <w:t>雄忻高铁山西忻州石咀牵引站220千伏外部供电工程</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五台县</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822" w:hRule="atLeast"/>
          <w:jc w:val="center"/>
        </w:trPr>
        <w:tc>
          <w:tcPr>
            <w:tcW w:w="785" w:type="dxa"/>
            <w:vMerge w:val="continue"/>
            <w:tcBorders>
              <w:top w:val="single" w:color="000000" w:sz="4" w:space="0"/>
              <w:left w:val="single" w:color="000000" w:sz="4" w:space="0"/>
              <w:bottom w:val="single" w:color="000000" w:sz="4" w:space="0"/>
              <w:right w:val="nil"/>
            </w:tcBorders>
            <w:vAlign w:val="center"/>
          </w:tcPr>
          <w:p>
            <w:pPr>
              <w:widowControl/>
              <w:spacing w:line="300" w:lineRule="exact"/>
              <w:jc w:val="left"/>
              <w:rPr>
                <w:rFonts w:eastAsia="仿宋_GB2312"/>
                <w:color w:val="000000"/>
                <w:kern w:val="0"/>
                <w:sz w:val="24"/>
              </w:rPr>
            </w:pPr>
          </w:p>
        </w:tc>
        <w:tc>
          <w:tcPr>
            <w:tcW w:w="27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eastAsia="仿宋_GB2312"/>
                <w:color w:val="000000"/>
                <w:kern w:val="0"/>
                <w:sz w:val="24"/>
              </w:rPr>
            </w:pPr>
          </w:p>
        </w:tc>
        <w:tc>
          <w:tcPr>
            <w:tcW w:w="3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2"/>
                <w:szCs w:val="22"/>
              </w:rPr>
            </w:pPr>
            <w:r>
              <w:rPr>
                <w:rFonts w:eastAsia="仿宋_GB2312"/>
                <w:color w:val="000000"/>
                <w:kern w:val="0"/>
                <w:sz w:val="22"/>
                <w:szCs w:val="22"/>
              </w:rPr>
              <w:t>集大原铁路山西忻州代县西牵引站220千伏外部供电工程</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代　县</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660" w:hRule="atLeast"/>
          <w:jc w:val="center"/>
        </w:trPr>
        <w:tc>
          <w:tcPr>
            <w:tcW w:w="101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（二）现代农业（1项）</w:t>
            </w:r>
          </w:p>
        </w:tc>
      </w:tr>
      <w:tr>
        <w:tblPrEx>
          <w:tblCellMar>
            <w:top w:w="0" w:type="dxa"/>
            <w:left w:w="108" w:type="dxa"/>
            <w:bottom w:w="0" w:type="dxa"/>
            <w:right w:w="108" w:type="dxa"/>
          </w:tblCellMar>
        </w:tblPrEx>
        <w:trPr>
          <w:trHeight w:val="78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60</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山西省现代农业产业园产业体系建设PPP项目（前期）</w:t>
            </w:r>
          </w:p>
        </w:tc>
        <w:tc>
          <w:tcPr>
            <w:tcW w:w="1418" w:type="dxa"/>
            <w:tcBorders>
              <w:top w:val="single" w:color="000000" w:sz="4" w:space="0"/>
              <w:left w:val="nil"/>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全省</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全市</w:t>
            </w:r>
          </w:p>
        </w:tc>
      </w:tr>
      <w:tr>
        <w:tblPrEx>
          <w:tblCellMar>
            <w:top w:w="0" w:type="dxa"/>
            <w:left w:w="108" w:type="dxa"/>
            <w:bottom w:w="0" w:type="dxa"/>
            <w:right w:w="108" w:type="dxa"/>
          </w:tblCellMar>
        </w:tblPrEx>
        <w:trPr>
          <w:trHeight w:val="600" w:hRule="atLeast"/>
          <w:jc w:val="center"/>
        </w:trPr>
        <w:tc>
          <w:tcPr>
            <w:tcW w:w="101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二、基础设施领域（6项）</w:t>
            </w:r>
          </w:p>
        </w:tc>
      </w:tr>
      <w:tr>
        <w:tblPrEx>
          <w:tblCellMar>
            <w:top w:w="0" w:type="dxa"/>
            <w:left w:w="108" w:type="dxa"/>
            <w:bottom w:w="0" w:type="dxa"/>
            <w:right w:w="108" w:type="dxa"/>
          </w:tblCellMar>
        </w:tblPrEx>
        <w:trPr>
          <w:trHeight w:val="660" w:hRule="atLeast"/>
          <w:jc w:val="center"/>
        </w:trPr>
        <w:tc>
          <w:tcPr>
            <w:tcW w:w="101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（一）新基建（2项）</w:t>
            </w:r>
          </w:p>
        </w:tc>
      </w:tr>
      <w:tr>
        <w:tblPrEx>
          <w:tblCellMar>
            <w:top w:w="0" w:type="dxa"/>
            <w:left w:w="108" w:type="dxa"/>
            <w:bottom w:w="0" w:type="dxa"/>
            <w:right w:w="108" w:type="dxa"/>
          </w:tblCellMar>
        </w:tblPrEx>
        <w:trPr>
          <w:trHeight w:val="78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61</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山西教育新基建项目（前期）</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全省</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全市</w:t>
            </w:r>
          </w:p>
        </w:tc>
      </w:tr>
      <w:tr>
        <w:tblPrEx>
          <w:tblCellMar>
            <w:top w:w="0" w:type="dxa"/>
            <w:left w:w="108" w:type="dxa"/>
            <w:bottom w:w="0" w:type="dxa"/>
            <w:right w:w="108" w:type="dxa"/>
          </w:tblCellMar>
        </w:tblPrEx>
        <w:trPr>
          <w:trHeight w:val="78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62</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太原航天气象保障创新示范基地项目（前期）</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全省</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全市</w:t>
            </w:r>
          </w:p>
        </w:tc>
      </w:tr>
      <w:tr>
        <w:tblPrEx>
          <w:tblCellMar>
            <w:top w:w="0" w:type="dxa"/>
            <w:left w:w="108" w:type="dxa"/>
            <w:bottom w:w="0" w:type="dxa"/>
            <w:right w:w="108" w:type="dxa"/>
          </w:tblCellMar>
        </w:tblPrEx>
        <w:trPr>
          <w:trHeight w:val="600" w:hRule="atLeast"/>
          <w:jc w:val="center"/>
        </w:trPr>
        <w:tc>
          <w:tcPr>
            <w:tcW w:w="101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（二）铁路（１项）</w:t>
            </w:r>
          </w:p>
        </w:tc>
      </w:tr>
      <w:tr>
        <w:tblPrEx>
          <w:tblCellMar>
            <w:top w:w="0" w:type="dxa"/>
            <w:left w:w="108" w:type="dxa"/>
            <w:bottom w:w="0" w:type="dxa"/>
            <w:right w:w="108" w:type="dxa"/>
          </w:tblCellMar>
        </w:tblPrEx>
        <w:trPr>
          <w:trHeight w:val="822" w:hRule="atLeast"/>
          <w:jc w:val="center"/>
        </w:trPr>
        <w:tc>
          <w:tcPr>
            <w:tcW w:w="7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rPr>
                <w:rFonts w:eastAsia="仿宋_GB2312"/>
                <w:color w:val="000000"/>
                <w:kern w:val="0"/>
                <w:sz w:val="24"/>
              </w:rPr>
            </w:pPr>
            <w:r>
              <w:rPr>
                <w:rFonts w:eastAsia="仿宋_GB2312"/>
                <w:color w:val="000000"/>
                <w:kern w:val="0"/>
                <w:sz w:val="24"/>
              </w:rPr>
              <w:t>63</w:t>
            </w:r>
          </w:p>
        </w:tc>
        <w:tc>
          <w:tcPr>
            <w:tcW w:w="27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left"/>
              <w:rPr>
                <w:rFonts w:eastAsia="仿宋_GB2312"/>
                <w:color w:val="000000"/>
                <w:kern w:val="0"/>
                <w:sz w:val="24"/>
              </w:rPr>
            </w:pPr>
            <w:r>
              <w:rPr>
                <w:rFonts w:eastAsia="仿宋_GB2312"/>
                <w:color w:val="000000"/>
                <w:kern w:val="0"/>
                <w:sz w:val="24"/>
              </w:rPr>
              <w:t>国家和省级重点铁路专用线（前期）项目</w:t>
            </w:r>
          </w:p>
        </w:tc>
        <w:tc>
          <w:tcPr>
            <w:tcW w:w="3898" w:type="dxa"/>
            <w:tcBorders>
              <w:top w:val="single" w:color="000000" w:sz="4" w:space="0"/>
              <w:left w:val="nil"/>
              <w:bottom w:val="single" w:color="000000" w:sz="4" w:space="0"/>
              <w:right w:val="single" w:color="000000" w:sz="4" w:space="0"/>
            </w:tcBorders>
            <w:shd w:val="clear" w:color="auto" w:fill="FFFFFF"/>
            <w:vAlign w:val="center"/>
          </w:tcPr>
          <w:p>
            <w:pPr>
              <w:widowControl/>
              <w:spacing w:line="300" w:lineRule="exact"/>
              <w:jc w:val="left"/>
              <w:rPr>
                <w:rFonts w:eastAsia="仿宋_GB2312"/>
                <w:color w:val="000000"/>
                <w:kern w:val="0"/>
                <w:sz w:val="24"/>
              </w:rPr>
            </w:pPr>
            <w:r>
              <w:rPr>
                <w:rFonts w:eastAsia="仿宋_GB2312"/>
                <w:color w:val="000000"/>
                <w:kern w:val="0"/>
                <w:sz w:val="24"/>
              </w:rPr>
              <w:t>新建兴县至保德县地方铁路二期工程瓦塘至冯家川复线项目（前期）</w:t>
            </w:r>
          </w:p>
        </w:tc>
        <w:tc>
          <w:tcPr>
            <w:tcW w:w="1418" w:type="dxa"/>
            <w:tcBorders>
              <w:top w:val="single" w:color="000000" w:sz="4" w:space="0"/>
              <w:left w:val="single" w:color="000000" w:sz="4" w:space="0"/>
              <w:bottom w:val="single" w:color="000000" w:sz="4" w:space="0"/>
              <w:right w:val="nil"/>
            </w:tcBorders>
            <w:shd w:val="clear" w:color="auto" w:fill="FFFFFF"/>
            <w:vAlign w:val="center"/>
          </w:tcPr>
          <w:p>
            <w:pPr>
              <w:widowControl/>
              <w:spacing w:line="300" w:lineRule="exact"/>
              <w:jc w:val="center"/>
              <w:rPr>
                <w:rFonts w:eastAsia="仿宋_GB2312"/>
                <w:color w:val="000000"/>
                <w:kern w:val="0"/>
                <w:sz w:val="24"/>
              </w:rPr>
            </w:pPr>
            <w:r>
              <w:rPr>
                <w:rFonts w:eastAsia="仿宋_GB2312"/>
                <w:color w:val="000000"/>
                <w:kern w:val="0"/>
                <w:sz w:val="24"/>
              </w:rPr>
              <w:t>保德县</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850" w:hRule="atLeast"/>
          <w:jc w:val="center"/>
        </w:trPr>
        <w:tc>
          <w:tcPr>
            <w:tcW w:w="7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eastAsia="仿宋_GB2312"/>
                <w:color w:val="000000"/>
                <w:kern w:val="0"/>
                <w:sz w:val="24"/>
              </w:rPr>
            </w:pPr>
          </w:p>
        </w:tc>
        <w:tc>
          <w:tcPr>
            <w:tcW w:w="27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eastAsia="仿宋_GB2312"/>
                <w:color w:val="000000"/>
                <w:kern w:val="0"/>
                <w:sz w:val="24"/>
              </w:rPr>
            </w:pPr>
          </w:p>
        </w:tc>
        <w:tc>
          <w:tcPr>
            <w:tcW w:w="3898" w:type="dxa"/>
            <w:tcBorders>
              <w:top w:val="single" w:color="000000" w:sz="4" w:space="0"/>
              <w:left w:val="nil"/>
              <w:bottom w:val="single" w:color="000000" w:sz="4" w:space="0"/>
              <w:right w:val="single" w:color="000000" w:sz="4" w:space="0"/>
            </w:tcBorders>
            <w:shd w:val="clear" w:color="auto" w:fill="FFFFFF"/>
            <w:vAlign w:val="center"/>
          </w:tcPr>
          <w:p>
            <w:pPr>
              <w:widowControl/>
              <w:spacing w:line="300" w:lineRule="exact"/>
              <w:jc w:val="left"/>
              <w:rPr>
                <w:rFonts w:eastAsia="仿宋_GB2312"/>
                <w:color w:val="000000"/>
                <w:kern w:val="0"/>
                <w:sz w:val="24"/>
              </w:rPr>
            </w:pPr>
            <w:r>
              <w:rPr>
                <w:rFonts w:eastAsia="仿宋_GB2312"/>
                <w:color w:val="000000"/>
                <w:kern w:val="0"/>
                <w:sz w:val="24"/>
              </w:rPr>
              <w:t>原平市源盛泓建设发展有限公司铁路专用线项目</w:t>
            </w:r>
          </w:p>
        </w:tc>
        <w:tc>
          <w:tcPr>
            <w:tcW w:w="1418" w:type="dxa"/>
            <w:tcBorders>
              <w:top w:val="single" w:color="000000" w:sz="4" w:space="0"/>
              <w:left w:val="single" w:color="000000" w:sz="4" w:space="0"/>
              <w:bottom w:val="single" w:color="000000" w:sz="4" w:space="0"/>
              <w:right w:val="nil"/>
            </w:tcBorders>
            <w:shd w:val="clear" w:color="auto" w:fill="FFFFFF"/>
            <w:vAlign w:val="center"/>
          </w:tcPr>
          <w:p>
            <w:pPr>
              <w:widowControl/>
              <w:spacing w:line="300" w:lineRule="exact"/>
              <w:jc w:val="center"/>
              <w:rPr>
                <w:rFonts w:eastAsia="仿宋_GB2312"/>
                <w:color w:val="000000"/>
                <w:kern w:val="0"/>
                <w:sz w:val="24"/>
              </w:rPr>
            </w:pPr>
            <w:r>
              <w:rPr>
                <w:rFonts w:eastAsia="仿宋_GB2312"/>
                <w:color w:val="000000"/>
                <w:kern w:val="0"/>
                <w:sz w:val="24"/>
              </w:rPr>
              <w:t>原平市</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660" w:hRule="atLeast"/>
          <w:jc w:val="center"/>
        </w:trPr>
        <w:tc>
          <w:tcPr>
            <w:tcW w:w="101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（三）公路（3项）</w:t>
            </w:r>
          </w:p>
        </w:tc>
      </w:tr>
      <w:tr>
        <w:tblPrEx>
          <w:tblCellMar>
            <w:top w:w="0" w:type="dxa"/>
            <w:left w:w="108" w:type="dxa"/>
            <w:bottom w:w="0" w:type="dxa"/>
            <w:right w:w="108" w:type="dxa"/>
          </w:tblCellMar>
        </w:tblPrEx>
        <w:trPr>
          <w:trHeight w:val="85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64</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繁峙至五台高速公路（前期）</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繁峙县　　　　　　　　　　　五台县</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850" w:hRule="atLeast"/>
          <w:jc w:val="center"/>
        </w:trPr>
        <w:tc>
          <w:tcPr>
            <w:tcW w:w="7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65</w:t>
            </w:r>
          </w:p>
        </w:tc>
        <w:tc>
          <w:tcPr>
            <w:tcW w:w="27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阳城至永济等国网高速公路项目（前期）</w:t>
            </w:r>
          </w:p>
        </w:tc>
        <w:tc>
          <w:tcPr>
            <w:tcW w:w="3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朔州至静乐高速公路项目</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静乐县</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850" w:hRule="atLeast"/>
          <w:jc w:val="center"/>
        </w:trPr>
        <w:tc>
          <w:tcPr>
            <w:tcW w:w="7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eastAsia="仿宋_GB2312"/>
                <w:color w:val="000000"/>
                <w:kern w:val="0"/>
                <w:sz w:val="24"/>
              </w:rPr>
            </w:pPr>
          </w:p>
        </w:tc>
        <w:tc>
          <w:tcPr>
            <w:tcW w:w="27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eastAsia="仿宋_GB2312"/>
                <w:color w:val="000000"/>
                <w:kern w:val="0"/>
                <w:sz w:val="24"/>
              </w:rPr>
            </w:pPr>
          </w:p>
        </w:tc>
        <w:tc>
          <w:tcPr>
            <w:tcW w:w="3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盂县至忻州至太原高速公路项目</w:t>
            </w:r>
          </w:p>
        </w:tc>
        <w:tc>
          <w:tcPr>
            <w:tcW w:w="1418" w:type="dxa"/>
            <w:tcBorders>
              <w:top w:val="single" w:color="000000" w:sz="4" w:space="0"/>
              <w:left w:val="nil"/>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忻府区</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85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66</w:t>
            </w:r>
          </w:p>
        </w:tc>
        <w:tc>
          <w:tcPr>
            <w:tcW w:w="6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黄河干流河道和滩区综合治理工程（前期）</w:t>
            </w:r>
          </w:p>
        </w:tc>
        <w:tc>
          <w:tcPr>
            <w:tcW w:w="1418"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全省</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bl>
    <w:p>
      <w:pPr>
        <w:pStyle w:val="6"/>
        <w:widowControl/>
        <w:shd w:val="clear" w:color="auto" w:fill="FFFFFF"/>
        <w:spacing w:line="560" w:lineRule="exact"/>
        <w:ind w:right="640" w:firstLine="640" w:firstLineChars="200"/>
        <w:rPr>
          <w:rFonts w:ascii="Times New Roman" w:hAnsi="Times New Roman" w:eastAsia="仿宋_GB2312"/>
          <w:color w:val="000000"/>
          <w:sz w:val="32"/>
          <w:szCs w:val="32"/>
          <w:shd w:val="clear" w:color="auto" w:fill="FFFFFF"/>
        </w:rPr>
      </w:pPr>
    </w:p>
    <w:p>
      <w:pPr>
        <w:pStyle w:val="6"/>
        <w:widowControl/>
        <w:shd w:val="clear" w:color="auto" w:fill="FFFFFF"/>
        <w:spacing w:line="560" w:lineRule="exact"/>
        <w:ind w:right="640" w:firstLine="640" w:firstLineChars="200"/>
        <w:rPr>
          <w:rFonts w:ascii="Times New Roman" w:hAnsi="Times New Roman" w:eastAsia="仿宋_GB2312"/>
          <w:color w:val="000000"/>
          <w:sz w:val="32"/>
          <w:szCs w:val="32"/>
          <w:shd w:val="clear" w:color="auto" w:fill="FFFFFF"/>
        </w:rPr>
      </w:pPr>
    </w:p>
    <w:p>
      <w:pPr>
        <w:pStyle w:val="6"/>
        <w:widowControl/>
        <w:shd w:val="clear" w:color="auto" w:fill="FFFFFF"/>
        <w:spacing w:line="560" w:lineRule="exact"/>
        <w:ind w:right="640" w:firstLine="640" w:firstLineChars="200"/>
        <w:rPr>
          <w:rFonts w:ascii="Times New Roman" w:hAnsi="Times New Roman" w:eastAsia="仿宋_GB2312"/>
          <w:color w:val="000000"/>
          <w:sz w:val="32"/>
          <w:szCs w:val="32"/>
          <w:shd w:val="clear" w:color="auto" w:fill="FFFFFF"/>
        </w:rPr>
      </w:pPr>
    </w:p>
    <w:p>
      <w:pPr>
        <w:pStyle w:val="6"/>
        <w:widowControl/>
        <w:shd w:val="clear" w:color="auto" w:fill="FFFFFF"/>
        <w:spacing w:line="560" w:lineRule="exact"/>
        <w:ind w:right="640" w:firstLine="640" w:firstLineChars="200"/>
        <w:rPr>
          <w:rFonts w:ascii="Times New Roman" w:hAnsi="Times New Roman" w:eastAsia="仿宋_GB2312"/>
          <w:color w:val="000000"/>
          <w:sz w:val="32"/>
          <w:szCs w:val="32"/>
          <w:shd w:val="clear" w:color="auto" w:fill="FFFFFF"/>
        </w:rPr>
      </w:pPr>
    </w:p>
    <w:p>
      <w:pPr>
        <w:pStyle w:val="6"/>
        <w:widowControl/>
        <w:shd w:val="clear" w:color="auto" w:fill="FFFFFF"/>
        <w:spacing w:line="560" w:lineRule="exact"/>
        <w:ind w:right="640" w:firstLine="640" w:firstLineChars="200"/>
        <w:rPr>
          <w:rFonts w:ascii="Times New Roman" w:hAnsi="Times New Roman" w:eastAsia="仿宋_GB2312"/>
          <w:color w:val="000000"/>
          <w:sz w:val="32"/>
          <w:szCs w:val="32"/>
          <w:shd w:val="clear" w:color="auto" w:fill="FFFFFF"/>
        </w:rPr>
      </w:pPr>
    </w:p>
    <w:p>
      <w:pPr>
        <w:pStyle w:val="6"/>
        <w:widowControl/>
        <w:shd w:val="clear" w:color="auto" w:fill="FFFFFF"/>
        <w:spacing w:line="560" w:lineRule="exact"/>
        <w:ind w:right="640" w:firstLine="640" w:firstLineChars="200"/>
        <w:rPr>
          <w:rFonts w:ascii="Times New Roman" w:hAnsi="Times New Roman" w:eastAsia="仿宋_GB2312"/>
          <w:color w:val="000000"/>
          <w:sz w:val="32"/>
          <w:szCs w:val="32"/>
          <w:shd w:val="clear" w:color="auto" w:fill="FFFFFF"/>
        </w:rPr>
      </w:pPr>
    </w:p>
    <w:p>
      <w:pPr>
        <w:pStyle w:val="6"/>
        <w:widowControl/>
        <w:shd w:val="clear" w:color="auto" w:fill="FFFFFF"/>
        <w:spacing w:line="560" w:lineRule="exact"/>
        <w:ind w:right="640" w:firstLine="640" w:firstLineChars="200"/>
        <w:rPr>
          <w:rFonts w:ascii="Times New Roman" w:hAnsi="Times New Roman" w:eastAsia="仿宋_GB2312"/>
          <w:color w:val="000000"/>
          <w:sz w:val="32"/>
          <w:szCs w:val="32"/>
          <w:shd w:val="clear" w:color="auto" w:fill="FFFFFF"/>
        </w:rPr>
      </w:pPr>
    </w:p>
    <w:p>
      <w:pPr>
        <w:pStyle w:val="6"/>
        <w:widowControl/>
        <w:shd w:val="clear" w:color="auto" w:fill="FFFFFF"/>
        <w:spacing w:line="560" w:lineRule="exact"/>
        <w:ind w:right="640" w:firstLine="640" w:firstLineChars="200"/>
        <w:rPr>
          <w:rFonts w:ascii="Times New Roman" w:hAnsi="Times New Roman" w:eastAsia="仿宋_GB2312"/>
          <w:color w:val="000000"/>
          <w:sz w:val="32"/>
          <w:szCs w:val="32"/>
          <w:shd w:val="clear" w:color="auto" w:fill="FFFFFF"/>
        </w:rPr>
      </w:pPr>
    </w:p>
    <w:p>
      <w:pPr>
        <w:pStyle w:val="6"/>
        <w:widowControl/>
        <w:shd w:val="clear" w:color="auto" w:fill="FFFFFF"/>
        <w:spacing w:line="560" w:lineRule="exact"/>
        <w:ind w:right="640" w:firstLine="640" w:firstLineChars="200"/>
        <w:rPr>
          <w:rFonts w:ascii="Times New Roman" w:hAnsi="Times New Roman" w:eastAsia="仿宋_GB2312"/>
          <w:color w:val="000000"/>
          <w:sz w:val="32"/>
          <w:szCs w:val="32"/>
          <w:shd w:val="clear" w:color="auto" w:fill="FFFFFF"/>
        </w:rPr>
      </w:pPr>
    </w:p>
    <w:p>
      <w:pPr>
        <w:pStyle w:val="6"/>
        <w:widowControl/>
        <w:shd w:val="clear" w:color="auto" w:fill="FFFFFF"/>
        <w:spacing w:line="560" w:lineRule="exact"/>
        <w:ind w:right="640" w:firstLine="640" w:firstLineChars="200"/>
        <w:rPr>
          <w:rFonts w:ascii="Times New Roman" w:hAnsi="Times New Roman" w:eastAsia="仿宋_GB2312"/>
          <w:color w:val="000000"/>
          <w:sz w:val="32"/>
          <w:szCs w:val="32"/>
          <w:shd w:val="clear" w:color="auto" w:fill="FFFFFF"/>
        </w:rPr>
      </w:pPr>
    </w:p>
    <w:p>
      <w:pPr>
        <w:pStyle w:val="6"/>
        <w:widowControl/>
        <w:shd w:val="clear" w:color="auto" w:fill="FFFFFF"/>
        <w:spacing w:line="560" w:lineRule="exact"/>
        <w:ind w:right="640" w:firstLine="640" w:firstLineChars="200"/>
        <w:rPr>
          <w:rFonts w:ascii="Times New Roman" w:hAnsi="Times New Roman" w:eastAsia="仿宋_GB2312"/>
          <w:color w:val="000000"/>
          <w:sz w:val="32"/>
          <w:szCs w:val="32"/>
          <w:shd w:val="clear" w:color="auto" w:fill="FFFFFF"/>
        </w:rPr>
      </w:pPr>
    </w:p>
    <w:p>
      <w:pPr>
        <w:pStyle w:val="6"/>
        <w:widowControl/>
        <w:shd w:val="clear" w:color="auto" w:fill="FFFFFF"/>
        <w:spacing w:line="560" w:lineRule="exact"/>
        <w:ind w:right="640" w:firstLine="640" w:firstLineChars="200"/>
        <w:rPr>
          <w:rFonts w:ascii="Times New Roman" w:hAnsi="Times New Roman" w:eastAsia="仿宋_GB2312"/>
          <w:color w:val="000000"/>
          <w:sz w:val="32"/>
          <w:szCs w:val="32"/>
          <w:shd w:val="clear" w:color="auto" w:fill="FFFFFF"/>
        </w:rPr>
      </w:pPr>
    </w:p>
    <w:p>
      <w:pPr>
        <w:pStyle w:val="6"/>
        <w:widowControl/>
        <w:shd w:val="clear" w:color="auto" w:fill="FFFFFF"/>
        <w:spacing w:line="560" w:lineRule="exact"/>
        <w:ind w:right="640" w:firstLine="640" w:firstLineChars="200"/>
        <w:rPr>
          <w:rFonts w:ascii="Times New Roman" w:hAnsi="Times New Roman" w:eastAsia="仿宋_GB2312"/>
          <w:color w:val="000000"/>
          <w:sz w:val="32"/>
          <w:szCs w:val="32"/>
          <w:shd w:val="clear" w:color="auto" w:fill="FFFFFF"/>
        </w:rPr>
      </w:pPr>
    </w:p>
    <w:p>
      <w:pPr>
        <w:pStyle w:val="6"/>
        <w:widowControl/>
        <w:shd w:val="clear" w:color="auto" w:fill="FFFFFF"/>
        <w:spacing w:line="560" w:lineRule="exact"/>
        <w:ind w:right="640" w:firstLine="640" w:firstLineChars="200"/>
        <w:rPr>
          <w:rFonts w:ascii="Times New Roman" w:hAnsi="Times New Roman" w:eastAsia="仿宋_GB2312"/>
          <w:color w:val="000000"/>
          <w:sz w:val="32"/>
          <w:szCs w:val="32"/>
          <w:shd w:val="clear" w:color="auto" w:fill="FFFFFF"/>
        </w:rPr>
      </w:pPr>
    </w:p>
    <w:tbl>
      <w:tblPr>
        <w:tblStyle w:val="7"/>
        <w:tblW w:w="10153" w:type="dxa"/>
        <w:jc w:val="center"/>
        <w:tblLayout w:type="autofit"/>
        <w:tblCellMar>
          <w:top w:w="0" w:type="dxa"/>
          <w:left w:w="108" w:type="dxa"/>
          <w:bottom w:w="0" w:type="dxa"/>
          <w:right w:w="108" w:type="dxa"/>
        </w:tblCellMar>
      </w:tblPr>
      <w:tblGrid>
        <w:gridCol w:w="852"/>
        <w:gridCol w:w="6637"/>
        <w:gridCol w:w="1410"/>
        <w:gridCol w:w="1254"/>
      </w:tblGrid>
      <w:tr>
        <w:tblPrEx>
          <w:tblCellMar>
            <w:top w:w="0" w:type="dxa"/>
            <w:left w:w="108" w:type="dxa"/>
            <w:bottom w:w="0" w:type="dxa"/>
            <w:right w:w="108" w:type="dxa"/>
          </w:tblCellMar>
        </w:tblPrEx>
        <w:trPr>
          <w:trHeight w:val="420" w:hRule="atLeast"/>
          <w:jc w:val="center"/>
        </w:trPr>
        <w:tc>
          <w:tcPr>
            <w:tcW w:w="7489" w:type="dxa"/>
            <w:gridSpan w:val="2"/>
            <w:tcBorders>
              <w:top w:val="nil"/>
              <w:left w:val="nil"/>
              <w:bottom w:val="nil"/>
              <w:right w:val="nil"/>
            </w:tcBorders>
            <w:shd w:val="clear" w:color="auto" w:fill="auto"/>
            <w:noWrap/>
            <w:vAlign w:val="center"/>
          </w:tcPr>
          <w:p>
            <w:pPr>
              <w:widowControl/>
              <w:jc w:val="left"/>
              <w:rPr>
                <w:rFonts w:eastAsia="仿宋_GB2312"/>
                <w:color w:val="000000"/>
                <w:kern w:val="0"/>
                <w:sz w:val="32"/>
                <w:szCs w:val="32"/>
              </w:rPr>
            </w:pPr>
            <w:r>
              <w:rPr>
                <w:rFonts w:eastAsia="仿宋_GB2312"/>
                <w:color w:val="000000"/>
                <w:kern w:val="0"/>
                <w:sz w:val="32"/>
                <w:szCs w:val="32"/>
              </w:rPr>
              <w:t>附件2：</w:t>
            </w:r>
          </w:p>
        </w:tc>
        <w:tc>
          <w:tcPr>
            <w:tcW w:w="1410" w:type="dxa"/>
            <w:tcBorders>
              <w:top w:val="nil"/>
              <w:left w:val="nil"/>
              <w:bottom w:val="nil"/>
              <w:right w:val="nil"/>
            </w:tcBorders>
            <w:shd w:val="clear" w:color="auto" w:fill="auto"/>
            <w:noWrap/>
            <w:vAlign w:val="center"/>
          </w:tcPr>
          <w:p>
            <w:pPr>
              <w:widowControl/>
              <w:jc w:val="left"/>
              <w:rPr>
                <w:rFonts w:eastAsia="仿宋_GB2312"/>
                <w:color w:val="000000"/>
                <w:kern w:val="0"/>
                <w:sz w:val="22"/>
                <w:szCs w:val="22"/>
              </w:rPr>
            </w:pPr>
          </w:p>
        </w:tc>
        <w:tc>
          <w:tcPr>
            <w:tcW w:w="1254" w:type="dxa"/>
            <w:tcBorders>
              <w:top w:val="nil"/>
              <w:left w:val="nil"/>
              <w:bottom w:val="nil"/>
              <w:right w:val="nil"/>
            </w:tcBorders>
            <w:shd w:val="clear" w:color="auto" w:fill="auto"/>
            <w:noWrap/>
            <w:vAlign w:val="center"/>
          </w:tcPr>
          <w:p>
            <w:pPr>
              <w:widowControl/>
              <w:jc w:val="left"/>
              <w:rPr>
                <w:rFonts w:eastAsia="仿宋_GB2312"/>
                <w:color w:val="000000"/>
                <w:kern w:val="0"/>
                <w:sz w:val="22"/>
                <w:szCs w:val="22"/>
              </w:rPr>
            </w:pPr>
          </w:p>
        </w:tc>
      </w:tr>
      <w:tr>
        <w:tblPrEx>
          <w:tblCellMar>
            <w:top w:w="0" w:type="dxa"/>
            <w:left w:w="108" w:type="dxa"/>
            <w:bottom w:w="0" w:type="dxa"/>
            <w:right w:w="108" w:type="dxa"/>
          </w:tblCellMar>
        </w:tblPrEx>
        <w:trPr>
          <w:trHeight w:val="780" w:hRule="atLeast"/>
          <w:jc w:val="center"/>
        </w:trPr>
        <w:tc>
          <w:tcPr>
            <w:tcW w:w="8899" w:type="dxa"/>
            <w:gridSpan w:val="3"/>
            <w:tcBorders>
              <w:top w:val="nil"/>
              <w:left w:val="nil"/>
              <w:bottom w:val="nil"/>
              <w:right w:val="nil"/>
            </w:tcBorders>
            <w:shd w:val="clear" w:color="auto" w:fill="auto"/>
            <w:vAlign w:val="center"/>
          </w:tcPr>
          <w:p>
            <w:pPr>
              <w:widowControl/>
              <w:spacing w:line="560" w:lineRule="exact"/>
              <w:jc w:val="center"/>
              <w:rPr>
                <w:rFonts w:eastAsia="方正大标宋简体"/>
                <w:color w:val="000000"/>
                <w:kern w:val="0"/>
                <w:sz w:val="44"/>
                <w:szCs w:val="44"/>
              </w:rPr>
            </w:pPr>
            <w:r>
              <w:rPr>
                <w:rFonts w:hint="eastAsia" w:eastAsia="方正大标宋简体"/>
                <w:color w:val="000000"/>
                <w:kern w:val="0"/>
                <w:sz w:val="44"/>
                <w:szCs w:val="44"/>
              </w:rPr>
              <w:t xml:space="preserve">    </w:t>
            </w:r>
            <w:r>
              <w:rPr>
                <w:rFonts w:eastAsia="方正大标宋简体"/>
                <w:color w:val="000000"/>
                <w:kern w:val="0"/>
                <w:sz w:val="44"/>
                <w:szCs w:val="44"/>
              </w:rPr>
              <w:t>2022年市级重点工程项目名单</w:t>
            </w:r>
          </w:p>
        </w:tc>
        <w:tc>
          <w:tcPr>
            <w:tcW w:w="1254" w:type="dxa"/>
            <w:tcBorders>
              <w:top w:val="nil"/>
              <w:left w:val="nil"/>
              <w:bottom w:val="nil"/>
              <w:right w:val="nil"/>
            </w:tcBorders>
            <w:shd w:val="clear" w:color="auto" w:fill="auto"/>
            <w:noWrap/>
            <w:vAlign w:val="center"/>
          </w:tcPr>
          <w:p>
            <w:pPr>
              <w:widowControl/>
              <w:jc w:val="left"/>
              <w:rPr>
                <w:rFonts w:eastAsia="仿宋_GB2312"/>
                <w:color w:val="000000"/>
                <w:kern w:val="0"/>
                <w:sz w:val="22"/>
                <w:szCs w:val="22"/>
              </w:rPr>
            </w:pPr>
          </w:p>
        </w:tc>
      </w:tr>
      <w:tr>
        <w:tblPrEx>
          <w:tblCellMar>
            <w:top w:w="0" w:type="dxa"/>
            <w:left w:w="108" w:type="dxa"/>
            <w:bottom w:w="0" w:type="dxa"/>
            <w:right w:w="108" w:type="dxa"/>
          </w:tblCellMar>
        </w:tblPrEx>
        <w:trPr>
          <w:trHeight w:val="580" w:hRule="atLeast"/>
          <w:jc w:val="center"/>
        </w:trPr>
        <w:tc>
          <w:tcPr>
            <w:tcW w:w="10153" w:type="dxa"/>
            <w:gridSpan w:val="4"/>
            <w:tcBorders>
              <w:top w:val="nil"/>
              <w:left w:val="nil"/>
              <w:bottom w:val="nil"/>
              <w:right w:val="nil"/>
            </w:tcBorders>
            <w:shd w:val="clear" w:color="auto" w:fill="auto"/>
            <w:vAlign w:val="center"/>
          </w:tcPr>
          <w:p>
            <w:pPr>
              <w:widowControl/>
              <w:jc w:val="center"/>
              <w:rPr>
                <w:rFonts w:eastAsia="仿宋_GB2312"/>
                <w:color w:val="000000"/>
                <w:kern w:val="0"/>
                <w:sz w:val="28"/>
                <w:szCs w:val="28"/>
              </w:rPr>
            </w:pPr>
            <w:r>
              <w:rPr>
                <w:rFonts w:eastAsia="仿宋_GB2312"/>
                <w:color w:val="000000"/>
                <w:kern w:val="0"/>
                <w:sz w:val="28"/>
                <w:szCs w:val="28"/>
              </w:rPr>
              <w:t>（共126项）</w:t>
            </w:r>
          </w:p>
        </w:tc>
      </w:tr>
      <w:tr>
        <w:tblPrEx>
          <w:tblCellMar>
            <w:top w:w="0" w:type="dxa"/>
            <w:left w:w="108" w:type="dxa"/>
            <w:bottom w:w="0" w:type="dxa"/>
            <w:right w:w="108" w:type="dxa"/>
          </w:tblCellMar>
        </w:tblPrEx>
        <w:trPr>
          <w:trHeight w:val="56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8"/>
                <w:szCs w:val="28"/>
              </w:rPr>
            </w:pPr>
            <w:r>
              <w:rPr>
                <w:rFonts w:eastAsia="仿宋_GB2312"/>
                <w:color w:val="000000"/>
                <w:kern w:val="0"/>
                <w:sz w:val="28"/>
                <w:szCs w:val="28"/>
              </w:rPr>
              <w:t>序号</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8"/>
                <w:szCs w:val="28"/>
              </w:rPr>
            </w:pPr>
            <w:r>
              <w:rPr>
                <w:rFonts w:eastAsia="仿宋_GB2312"/>
                <w:color w:val="000000"/>
                <w:kern w:val="0"/>
                <w:sz w:val="28"/>
                <w:szCs w:val="28"/>
              </w:rPr>
              <w:t>项目名称</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8"/>
                <w:szCs w:val="28"/>
              </w:rPr>
            </w:pPr>
            <w:r>
              <w:rPr>
                <w:rFonts w:eastAsia="仿宋_GB2312"/>
                <w:color w:val="000000"/>
                <w:kern w:val="0"/>
                <w:sz w:val="28"/>
                <w:szCs w:val="28"/>
              </w:rPr>
              <w:t>建设地点</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8"/>
                <w:szCs w:val="28"/>
              </w:rPr>
            </w:pPr>
            <w:r>
              <w:rPr>
                <w:rFonts w:eastAsia="仿宋_GB2312"/>
                <w:color w:val="000000"/>
                <w:kern w:val="0"/>
                <w:sz w:val="28"/>
                <w:szCs w:val="28"/>
              </w:rPr>
              <w:t>备注</w:t>
            </w:r>
          </w:p>
        </w:tc>
      </w:tr>
      <w:tr>
        <w:tblPrEx>
          <w:tblCellMar>
            <w:top w:w="0" w:type="dxa"/>
            <w:left w:w="108" w:type="dxa"/>
            <w:bottom w:w="0" w:type="dxa"/>
            <w:right w:w="108" w:type="dxa"/>
          </w:tblCellMar>
        </w:tblPrEx>
        <w:trPr>
          <w:trHeight w:val="600" w:hRule="atLeast"/>
          <w:jc w:val="center"/>
        </w:trPr>
        <w:tc>
          <w:tcPr>
            <w:tcW w:w="101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eastAsia="仿宋_GB2312"/>
                <w:color w:val="000000"/>
                <w:kern w:val="0"/>
                <w:sz w:val="28"/>
                <w:szCs w:val="28"/>
              </w:rPr>
            </w:pPr>
            <w:r>
              <w:rPr>
                <w:rFonts w:eastAsia="仿宋_GB2312"/>
                <w:color w:val="000000"/>
                <w:kern w:val="0"/>
                <w:sz w:val="28"/>
                <w:szCs w:val="28"/>
              </w:rPr>
              <w:t>市级重点工程建设项目（111项）</w:t>
            </w:r>
          </w:p>
        </w:tc>
      </w:tr>
      <w:tr>
        <w:tblPrEx>
          <w:tblCellMar>
            <w:top w:w="0" w:type="dxa"/>
            <w:left w:w="108" w:type="dxa"/>
            <w:bottom w:w="0" w:type="dxa"/>
            <w:right w:w="108" w:type="dxa"/>
          </w:tblCellMar>
        </w:tblPrEx>
        <w:trPr>
          <w:trHeight w:val="600" w:hRule="atLeast"/>
          <w:jc w:val="center"/>
        </w:trPr>
        <w:tc>
          <w:tcPr>
            <w:tcW w:w="101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eastAsia="仿宋_GB2312"/>
                <w:color w:val="000000"/>
                <w:kern w:val="0"/>
                <w:sz w:val="24"/>
              </w:rPr>
            </w:pPr>
            <w:r>
              <w:rPr>
                <w:rFonts w:eastAsia="仿宋_GB2312"/>
                <w:color w:val="000000"/>
                <w:kern w:val="0"/>
                <w:sz w:val="24"/>
              </w:rPr>
              <w:t>一、产业类（61项）</w:t>
            </w:r>
          </w:p>
        </w:tc>
      </w:tr>
      <w:tr>
        <w:tblPrEx>
          <w:tblCellMar>
            <w:top w:w="0" w:type="dxa"/>
            <w:left w:w="108" w:type="dxa"/>
            <w:bottom w:w="0" w:type="dxa"/>
            <w:right w:w="108" w:type="dxa"/>
          </w:tblCellMar>
        </w:tblPrEx>
        <w:trPr>
          <w:trHeight w:val="600" w:hRule="atLeast"/>
          <w:jc w:val="center"/>
        </w:trPr>
        <w:tc>
          <w:tcPr>
            <w:tcW w:w="101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（一）新装备（6项）</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山西天宝集团有限公司基于5G+云平台风力发电环型锻件智能制造扩建项目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定襄县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2</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山西恒冠重工集团有限公司年产5000吨精密锻件生产线建设项目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定襄县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3</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山西德容天机械制造有限公司年产4000吨减速机零部件精加工项目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定襄县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4</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山西省繁峙县重矿智能铸造有限公司年产20万吨精密铸件100万吨铸管项目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繁峙县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5</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山西先通电力设备制造有限公司智能高低压电力设备及电力铁塔金具生产制造项目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忻州经济　　　　　　　　　开发区</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6</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保德县明德挂车制造有限公司年产15000辆专用挂车建设项目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保德县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600" w:hRule="atLeast"/>
          <w:jc w:val="center"/>
        </w:trPr>
        <w:tc>
          <w:tcPr>
            <w:tcW w:w="101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（二）新材料（9项）</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7</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山西博元微晶有限公司微晶耐磨材料制品、压花玻璃生产加工及销售项目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代县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8</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山西安诺德新材料科技有限公司年产3万吨锂电池负极材料项目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繁峙县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9</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山西永昌瑞通环保科技有限公司年产6万吨预熔型聚合铝酸钙项目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繁峙县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10</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山西晶沃新材料科技有限公司利用尾矿年产60万立方轻质蒸压加气混凝土板材生产线项目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繁峙县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94"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11</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忻州元鸿信息材料有限公司通讯材料长晶项目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忻州经济　　　　　　　　　开发区</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94"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12</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万美通（山西）管业新材料科技有限公司玻璃纤维增强塑料电缆导管项目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忻州经济　　　　　　　　　开发区</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94"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13</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山西晋川合成材料股份有限公司年产4.5万吨紫外线硬化材料项目一期工程（2.4万吨/年）</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原平市</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94"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14</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山西中能汇通科技有限公司5万吨磷酸铁锂项目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河曲县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794"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15</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山西瑞祥恒达节能科技有限公司新建煤矸石制3万吨轻质高端莫来石耐火材料及5万吨超细高岭土项目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河曲县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600" w:hRule="atLeast"/>
          <w:jc w:val="center"/>
        </w:trPr>
        <w:tc>
          <w:tcPr>
            <w:tcW w:w="101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（三）能源革命（10项）</w:t>
            </w:r>
          </w:p>
        </w:tc>
      </w:tr>
      <w:tr>
        <w:tblPrEx>
          <w:tblCellMar>
            <w:top w:w="0" w:type="dxa"/>
            <w:left w:w="108" w:type="dxa"/>
            <w:bottom w:w="0" w:type="dxa"/>
            <w:right w:w="108" w:type="dxa"/>
          </w:tblCellMar>
        </w:tblPrEx>
        <w:trPr>
          <w:trHeight w:val="794"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16</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五台京能能源有限公司100MW林光互补项目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五台县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94"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17</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晋能清洁能源风力发电有限责任公司五台县莲花山99.5MW风电项目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五台县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94"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18</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国家电投集团繁峙云雾峪风电场20MW扩容项目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繁峙县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94"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19</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华能忻州新能源发电有限公司繁峙韩庄风电场20兆瓦扩容项目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繁峙县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94"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20</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忻州市洁晋发电有限公司生活垃圾焚烧热电联产二期项目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忻州经济　　　　　　　　　开发区</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94"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21</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山西省静乐县昶能新能源发电有限公司静乐县晋通100MW光伏+储能项目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静乐县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794"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22</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山西龙源风力发电有限公司神池南桦山风电场50MW扩容项目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神池县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794"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23</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华能神池太平庄风电场30MW风电扩容项目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神池县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794"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24</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中石油煤层气有限责任公司新能源替代工程忻州光伏发电项目（一期）</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保德县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794"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25</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华能忻州新能源发电有限公司偏关分公司偏关黑家庄风电场20MW扩容项目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偏关县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600" w:hRule="atLeast"/>
          <w:jc w:val="center"/>
        </w:trPr>
        <w:tc>
          <w:tcPr>
            <w:tcW w:w="101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（四）工业技改升级（4项）</w:t>
            </w:r>
          </w:p>
        </w:tc>
      </w:tr>
      <w:tr>
        <w:tblPrEx>
          <w:tblCellMar>
            <w:top w:w="0" w:type="dxa"/>
            <w:left w:w="108" w:type="dxa"/>
            <w:bottom w:w="0" w:type="dxa"/>
            <w:right w:w="108" w:type="dxa"/>
          </w:tblCellMar>
        </w:tblPrEx>
        <w:trPr>
          <w:trHeight w:val="794"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26</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山西禹王煤炭气化有限公司 134万吨/年炭化室高度6.25米捣固焦化项目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忻府区</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94"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27</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山西紫金矿业矿山智能化采选改扩建项目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繁峙县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94"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28</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繁峙县鑫源矿产有限责任公司非磁性铁矿石悬浮磁化焙烧技改项目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繁峙县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94"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29</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山西鲁能河曲发电有限公司鲁能公司3、4#汽轮机通流改造工程</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河曲县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600" w:hRule="atLeast"/>
          <w:jc w:val="center"/>
        </w:trPr>
        <w:tc>
          <w:tcPr>
            <w:tcW w:w="101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（五）节能环保（8项）</w:t>
            </w:r>
          </w:p>
        </w:tc>
      </w:tr>
      <w:tr>
        <w:tblPrEx>
          <w:tblCellMar>
            <w:top w:w="0" w:type="dxa"/>
            <w:left w:w="108" w:type="dxa"/>
            <w:bottom w:w="0" w:type="dxa"/>
            <w:right w:w="108" w:type="dxa"/>
          </w:tblCellMar>
        </w:tblPrEx>
        <w:trPr>
          <w:trHeight w:val="822"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30</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忻州市洁晋发电有限公司忻州市污泥干化焚烧无害化处置项目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忻府区</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822"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31</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山西中塑新型建材有限公司年产5万吨节能环保新型高科技管道生产项目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定襄县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822"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32</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定襄硕能田园环保科技有限公司农业废弃物综合利用项目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定襄县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822"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33</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山西宁武大运华盛能源集团有限公司《大量利用工业固体废弃物（粉煤灰、锅炉渣、脱硫石膏）生产新型墙体材料及其建材制品》 资源综合利用项目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宁武县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822"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34</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忻州晋兴科太环保科技有限公司利用晋兴奥隆水泥窑协同处置危废项目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岢岚县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822"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35</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山西德润废弃资源综合利用有限公司年处理30万吨废旧轮胎综合利用项目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保德县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822"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36</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山西晓洁环保科技有限公司年收储50万煤焦油、年处理20万吨废矿物油综合利用项目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保德县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822"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37</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大地控股忻州南山矿业有限公司年产90万吨精品砂石骨料项目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静乐县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600" w:hRule="atLeast"/>
          <w:jc w:val="center"/>
        </w:trPr>
        <w:tc>
          <w:tcPr>
            <w:tcW w:w="101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（六）现代农业（7项）</w:t>
            </w:r>
          </w:p>
        </w:tc>
      </w:tr>
      <w:tr>
        <w:tblPrEx>
          <w:tblCellMar>
            <w:top w:w="0" w:type="dxa"/>
            <w:left w:w="108" w:type="dxa"/>
            <w:bottom w:w="0" w:type="dxa"/>
            <w:right w:w="108" w:type="dxa"/>
          </w:tblCellMar>
        </w:tblPrEx>
        <w:trPr>
          <w:trHeight w:val="794"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38</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忻州涌盈环境建设有限公司神池县“实施绿色农业、助推乡村振兴”项目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神池县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822"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39</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忻州涌盈环境建设有限公司保德县“实施绿色农业，助推乡村振新”项目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保德县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822"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40</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忻州涌盈环境建设有限公司神池县生态牧业产业发展项目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神池县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822"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41</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山西楚元生态农业科技创新建设项目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宁武县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822"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42</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五寨县益康农产品开发有限公司优质小杂粮精深加工建设项目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五寨县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822"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43</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五寨县产业集聚区发展中心万亩彩色小麦种植、种植示范基地建设项目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五寨县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822"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44</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山西正心圆功能食品有限公司年处理3000吨岢岚道地药食品同源植物（中药材）萃取精加工</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岢岚县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600" w:hRule="atLeast"/>
          <w:jc w:val="center"/>
        </w:trPr>
        <w:tc>
          <w:tcPr>
            <w:tcW w:w="101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（七）商贸物流（7项）</w:t>
            </w:r>
          </w:p>
        </w:tc>
      </w:tr>
      <w:tr>
        <w:tblPrEx>
          <w:tblCellMar>
            <w:top w:w="0" w:type="dxa"/>
            <w:left w:w="108" w:type="dxa"/>
            <w:bottom w:w="0" w:type="dxa"/>
            <w:right w:w="108" w:type="dxa"/>
          </w:tblCellMar>
        </w:tblPrEx>
        <w:trPr>
          <w:trHeight w:val="822"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45</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繁峙县大昌煤炭物流园智能化储煤基地建设项目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繁峙县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822"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46</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山西省繁峙县晓勇物流有限公司建设现代化智慧物流园区项目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繁峙县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822"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47</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山西华缘宏建材有限公司新型高端建筑装饰材料生产及仓储物流基地项目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忻州经济　　　　　　　　　开发区</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822"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48</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山西五台山文化旅游集团有限公司商业网点布局项目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五台山　　　　　　　　　</w:t>
            </w:r>
            <w:r>
              <w:rPr>
                <w:rFonts w:eastAsia="仿宋_GB2312"/>
                <w:color w:val="000000"/>
                <w:spacing w:val="-6"/>
                <w:kern w:val="0"/>
                <w:sz w:val="24"/>
              </w:rPr>
              <w:t>风景名胜区</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822"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49</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山西科景昌物流有限公司综合物流园建设项目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原平市</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822"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50</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山西百嘉通物流有限公司新型节能环保货运物流运输电动重卡试验项目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宁武县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822"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51</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保德万</w:t>
            </w:r>
            <w:r>
              <w:rPr>
                <w:color w:val="000000"/>
                <w:kern w:val="0"/>
                <w:sz w:val="24"/>
              </w:rPr>
              <w:t>镕</w:t>
            </w:r>
            <w:r>
              <w:rPr>
                <w:rFonts w:eastAsia="仿宋_GB2312"/>
                <w:color w:val="000000"/>
                <w:kern w:val="0"/>
                <w:sz w:val="24"/>
              </w:rPr>
              <w:t>煤业有限公司保德县王家寨北煤炭集运站建设项目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保德县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600" w:hRule="atLeast"/>
          <w:jc w:val="center"/>
        </w:trPr>
        <w:tc>
          <w:tcPr>
            <w:tcW w:w="101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（八）文旅康养（2项）</w:t>
            </w:r>
          </w:p>
        </w:tc>
      </w:tr>
      <w:tr>
        <w:tblPrEx>
          <w:tblCellMar>
            <w:top w:w="0" w:type="dxa"/>
            <w:left w:w="108" w:type="dxa"/>
            <w:bottom w:w="0" w:type="dxa"/>
            <w:right w:w="108" w:type="dxa"/>
          </w:tblCellMar>
        </w:tblPrEx>
        <w:trPr>
          <w:trHeight w:val="822"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52</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五台元境文化旅游发展有限公司五台元境生态旅游休闲康养度假项目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五台县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53</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静乐县旅游景区服务中心台骀景区旅游基础设施建设项目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静乐县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600" w:hRule="atLeast"/>
          <w:jc w:val="center"/>
        </w:trPr>
        <w:tc>
          <w:tcPr>
            <w:tcW w:w="101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（九）其他产业（8项）</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54</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德福基金属制品有限公司智能化年切割10万吨钢坯项目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定襄县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55</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山西银磊锻造有限公司年产30000套节流装置仪表生产线项目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定襄县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56</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山西荣安智能体育制造有限公司产10万吨杠哑铃体育用品及精密铸件配套150万件杠哑铃杆项目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繁峙县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57</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山西冀武球团有限公司年产150万吨球团二车间项目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繁峙县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58</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万星新材料产业园（山西）有限公司年产5万吨智能制造钢结构建设项目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原平市</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59</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美工装配式建筑股份有限公司原平分公司原平市房屋工业化智能制造</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原平市</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60</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原平市新星炭黑有限公司年产15万吨炭黑项目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原平市</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61</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五寨县华瑞科技有限公司新型科技建材拌合站综合项目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五寨县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600" w:hRule="atLeast"/>
          <w:jc w:val="center"/>
        </w:trPr>
        <w:tc>
          <w:tcPr>
            <w:tcW w:w="101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eastAsia="仿宋_GB2312"/>
                <w:color w:val="000000"/>
                <w:kern w:val="0"/>
                <w:sz w:val="24"/>
              </w:rPr>
            </w:pPr>
            <w:r>
              <w:rPr>
                <w:rFonts w:eastAsia="仿宋_GB2312"/>
                <w:color w:val="000000"/>
                <w:kern w:val="0"/>
                <w:sz w:val="24"/>
              </w:rPr>
              <w:t>二、基础设施类（24项）</w:t>
            </w:r>
          </w:p>
        </w:tc>
      </w:tr>
      <w:tr>
        <w:tblPrEx>
          <w:tblCellMar>
            <w:top w:w="0" w:type="dxa"/>
            <w:left w:w="108" w:type="dxa"/>
            <w:bottom w:w="0" w:type="dxa"/>
            <w:right w:w="108" w:type="dxa"/>
          </w:tblCellMar>
        </w:tblPrEx>
        <w:trPr>
          <w:trHeight w:val="600" w:hRule="atLeast"/>
          <w:jc w:val="center"/>
        </w:trPr>
        <w:tc>
          <w:tcPr>
            <w:tcW w:w="101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（一）新基建（3项）</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62</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山西五台山文化旅游集团有限公司数字五台山智慧景区建设项目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spacing w:val="-6"/>
                <w:kern w:val="0"/>
                <w:sz w:val="24"/>
              </w:rPr>
            </w:pPr>
            <w:r>
              <w:rPr>
                <w:rFonts w:eastAsia="仿宋_GB2312"/>
                <w:color w:val="000000"/>
                <w:spacing w:val="-6"/>
                <w:kern w:val="0"/>
                <w:sz w:val="24"/>
              </w:rPr>
              <w:t>五台山　　　　　　　　　风景名胜区</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63</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五台山旅游和交通中心智慧交通项目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spacing w:val="-6"/>
                <w:kern w:val="0"/>
                <w:sz w:val="24"/>
              </w:rPr>
            </w:pPr>
            <w:r>
              <w:rPr>
                <w:rFonts w:eastAsia="仿宋_GB2312"/>
                <w:color w:val="000000"/>
                <w:spacing w:val="-6"/>
                <w:kern w:val="0"/>
                <w:sz w:val="24"/>
              </w:rPr>
              <w:t>五台山　　　　　　　　　风景名胜区</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64</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山西晋和高科技有限公司河曲县云数据项目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河曲县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600" w:hRule="atLeast"/>
          <w:jc w:val="center"/>
        </w:trPr>
        <w:tc>
          <w:tcPr>
            <w:tcW w:w="101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（二）公路（9项）</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65</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太行板块旅游公路主线（太行1号）忻州市五台县境内教场至盂县界段工程</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五台县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805"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66</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长城板块旅游公路忻州市代县境内刘家圪洞至赵杲观段</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代县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805"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67</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太行1号板块旅游公路主线繁峙县境内平型关至盘道（繁峙界）段</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繁峙县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805"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68</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长城1号旅游公路主线繁峙县境内长咀至平型关段工程</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繁峙县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805"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69</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太行1号旅游公路主线五台山境内项目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五台山　　　　　　　　　风景名胜区</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805"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70</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长城板块旅游长城1号神池县境内南场（偏关界）至大狗儿涧（神池界）段工程</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神池县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805"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71</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长城板块旅游公路主线（长城1号）偏关县境内老营至南场（偏关界）段工程</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偏关县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805"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72</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省道249忻州市保德县境内改线工程（黄河板块旅游公路庙峁-故城段）</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保德县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805"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73</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国道336线偏关县城过境公路改线工程项目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偏关县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600" w:hRule="atLeast"/>
          <w:jc w:val="center"/>
        </w:trPr>
        <w:tc>
          <w:tcPr>
            <w:tcW w:w="101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（三）水利（4项）</w:t>
            </w:r>
          </w:p>
        </w:tc>
      </w:tr>
      <w:tr>
        <w:tblPrEx>
          <w:tblCellMar>
            <w:top w:w="0" w:type="dxa"/>
            <w:left w:w="108" w:type="dxa"/>
            <w:bottom w:w="0" w:type="dxa"/>
            <w:right w:w="108" w:type="dxa"/>
          </w:tblCellMar>
        </w:tblPrEx>
        <w:trPr>
          <w:trHeight w:val="805"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74</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万家寨水控宁武康宁水务有限公司宁武县阳方沟水库工程</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宁武县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805"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75</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五寨县颐峰水库项目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五寨县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805"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76</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五寨县平川区农田水利基础设施建设项目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五寨县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805"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77</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偏关县马家山水库</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偏关县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600" w:hRule="atLeast"/>
          <w:jc w:val="center"/>
        </w:trPr>
        <w:tc>
          <w:tcPr>
            <w:tcW w:w="101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（四）开发区（园区）基础设施（8项）</w:t>
            </w:r>
          </w:p>
        </w:tc>
      </w:tr>
      <w:tr>
        <w:tblPrEx>
          <w:tblCellMar>
            <w:top w:w="0" w:type="dxa"/>
            <w:left w:w="108" w:type="dxa"/>
            <w:bottom w:w="0" w:type="dxa"/>
            <w:right w:w="108" w:type="dxa"/>
          </w:tblCellMar>
        </w:tblPrEx>
        <w:trPr>
          <w:trHeight w:val="805"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78</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定襄县国有资本运营管理有限公司锻造产业智能制造创新服务基地项目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定襄县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805"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79</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五台现代农业产业示范区标准厂房（二期）建设项目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五台县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80</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山西建发繁峙园区有限公司农副产品加工产业园建设项目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繁峙县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81</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山西建发繁峙园区有限公司铝制品产业园建设项目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繁峙县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82</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山西新能汇通双碳产业园项目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忻州经济　　　　　　　　　开发区</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83</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忻州市开发区通汇建设发展有限责任公司忻州经济开发区承接项目标准化厂房项目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忻州经济　　　　　　　　　开发区</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84</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雄安产业园项目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原平市</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85</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晋能控股装备制造集团有限公司河曲分公司河曲检修服务中心项目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河曲县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600" w:hRule="atLeast"/>
          <w:jc w:val="center"/>
        </w:trPr>
        <w:tc>
          <w:tcPr>
            <w:tcW w:w="101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eastAsia="仿宋_GB2312"/>
                <w:color w:val="000000"/>
                <w:kern w:val="0"/>
                <w:sz w:val="24"/>
              </w:rPr>
            </w:pPr>
            <w:r>
              <w:rPr>
                <w:rFonts w:eastAsia="仿宋_GB2312"/>
                <w:color w:val="000000"/>
                <w:kern w:val="0"/>
                <w:sz w:val="24"/>
              </w:rPr>
              <w:t>三、社会民生类（26项）</w:t>
            </w:r>
          </w:p>
        </w:tc>
      </w:tr>
      <w:tr>
        <w:tblPrEx>
          <w:tblCellMar>
            <w:top w:w="0" w:type="dxa"/>
            <w:left w:w="108" w:type="dxa"/>
            <w:bottom w:w="0" w:type="dxa"/>
            <w:right w:w="108" w:type="dxa"/>
          </w:tblCellMar>
        </w:tblPrEx>
        <w:trPr>
          <w:trHeight w:val="600" w:hRule="atLeast"/>
          <w:jc w:val="center"/>
        </w:trPr>
        <w:tc>
          <w:tcPr>
            <w:tcW w:w="101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（一）卫生健康（3项）</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86</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五台县第一人民医院传染病区建设项目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五台县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87</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岢岚县医疗集团岢岚县人民医院住院楼项目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岢岚县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88</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保德县卫生健康和体育局保德县中医院（迁建）项目（一期工程）</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保德县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600" w:hRule="atLeast"/>
          <w:jc w:val="center"/>
        </w:trPr>
        <w:tc>
          <w:tcPr>
            <w:tcW w:w="101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（二）教育（7项）</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89</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五台县住房和城乡建设管理局五台县春蕾幼儿园</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五台县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90</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新建中共代县县委党校新校区建设项目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代县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91</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代县教育科技局代县新城小学</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代县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92</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新建河曲县委党校建设工程项目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河曲县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93</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静乐县教科局静乐县实验中学建设项目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静乐县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94</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静乐县教科局静乐县第一中学校建设项目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静乐县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95</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保德县教育科技局新建保德县职业中学校建设项目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保德县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600" w:hRule="atLeast"/>
          <w:jc w:val="center"/>
        </w:trPr>
        <w:tc>
          <w:tcPr>
            <w:tcW w:w="101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（三）城市更新（13项）</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96</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代县住房和城乡建设保障局代县三馆一院工程项目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代县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97</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山西五台山文化旅游集团有限公司石咀镇射虎川住宅安置区（台麓花园）项目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五台山　　　　　　　　　风景名胜区</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98</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五台山台怀镇中心区人居环境综合整治项目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五台山　　　　　　　　　风景名胜区</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99</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宁武县城区供热管网改造工程</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宁武县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100</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国网山西省电力公司宁武县供电公司宁武县滨河北大街地下电力综合管廊建设及凤凰大街线缆入地新建工程</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宁武县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101</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宁武县住房和城乡建设管理局宁武县中心大道延伸工程</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宁武县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102</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静乐县文化和旅游局静乐县影剧院及附属设施建设项目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静乐县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103</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静乐县民政局静乐县殡仪服务中心殡仪馆建设项目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静乐县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104</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山西万利顺食品开发有限公司新建五寨县养老公寓和居家养老服务中心</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五寨县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105</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五寨县前所乡乡村振兴综合建设项目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五寨县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106</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保德县住房和城乡建设管理局保德县新城区道路路网完善工程</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保德县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107</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保德县新区市政基础设施投资有限公司保德县城污水处理工程</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保德县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78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108</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响策·学府雅苑建设工程项目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忻州经济　　　　　　　　　　　　　开发区</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600" w:hRule="atLeast"/>
          <w:jc w:val="center"/>
        </w:trPr>
        <w:tc>
          <w:tcPr>
            <w:tcW w:w="101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（四）生态修复治理（3项）</w:t>
            </w:r>
          </w:p>
        </w:tc>
      </w:tr>
      <w:tr>
        <w:tblPrEx>
          <w:tblCellMar>
            <w:top w:w="0" w:type="dxa"/>
            <w:left w:w="108" w:type="dxa"/>
            <w:bottom w:w="0" w:type="dxa"/>
            <w:right w:w="108" w:type="dxa"/>
          </w:tblCellMar>
        </w:tblPrEx>
        <w:trPr>
          <w:trHeight w:val="822"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109</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繁峙县中资生态环境发展有限公司矿山固废绿色综合治理及生态经济林种植项目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繁峙县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822"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110</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山西五台山文化旅游集团有限公司台怀镇征拆村庄环境治理及生态修复（文殊圣域）项目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五台山　　　　　　　　　风景名胜区</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822"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111</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保德县国土资源局保德县梅花沟综合生态治理项目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保德县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600" w:hRule="atLeast"/>
          <w:jc w:val="center"/>
        </w:trPr>
        <w:tc>
          <w:tcPr>
            <w:tcW w:w="101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eastAsia="仿宋_GB2312"/>
                <w:color w:val="000000"/>
                <w:kern w:val="0"/>
                <w:sz w:val="28"/>
                <w:szCs w:val="28"/>
              </w:rPr>
            </w:pPr>
            <w:r>
              <w:rPr>
                <w:rFonts w:eastAsia="仿宋_GB2312"/>
                <w:color w:val="000000"/>
                <w:kern w:val="0"/>
                <w:sz w:val="28"/>
                <w:szCs w:val="28"/>
              </w:rPr>
              <w:t>市重点工程前期项目（15项）</w:t>
            </w:r>
          </w:p>
        </w:tc>
      </w:tr>
      <w:tr>
        <w:tblPrEx>
          <w:tblCellMar>
            <w:top w:w="0" w:type="dxa"/>
            <w:left w:w="108" w:type="dxa"/>
            <w:bottom w:w="0" w:type="dxa"/>
            <w:right w:w="108" w:type="dxa"/>
          </w:tblCellMar>
        </w:tblPrEx>
        <w:trPr>
          <w:trHeight w:val="600" w:hRule="atLeast"/>
          <w:jc w:val="center"/>
        </w:trPr>
        <w:tc>
          <w:tcPr>
            <w:tcW w:w="101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eastAsia="仿宋_GB2312"/>
                <w:color w:val="000000"/>
                <w:kern w:val="0"/>
                <w:sz w:val="24"/>
              </w:rPr>
            </w:pPr>
            <w:r>
              <w:rPr>
                <w:rFonts w:eastAsia="仿宋_GB2312"/>
                <w:color w:val="000000"/>
                <w:kern w:val="0"/>
                <w:sz w:val="24"/>
              </w:rPr>
              <w:t>一、产业类（8项）</w:t>
            </w:r>
          </w:p>
        </w:tc>
      </w:tr>
      <w:tr>
        <w:tblPrEx>
          <w:tblCellMar>
            <w:top w:w="0" w:type="dxa"/>
            <w:left w:w="108" w:type="dxa"/>
            <w:bottom w:w="0" w:type="dxa"/>
            <w:right w:w="108" w:type="dxa"/>
          </w:tblCellMar>
        </w:tblPrEx>
        <w:trPr>
          <w:trHeight w:val="600" w:hRule="atLeast"/>
          <w:jc w:val="center"/>
        </w:trPr>
        <w:tc>
          <w:tcPr>
            <w:tcW w:w="101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（一）新装备（1项）</w:t>
            </w:r>
          </w:p>
        </w:tc>
      </w:tr>
      <w:tr>
        <w:tblPrEx>
          <w:tblCellMar>
            <w:top w:w="0" w:type="dxa"/>
            <w:left w:w="108" w:type="dxa"/>
            <w:bottom w:w="0" w:type="dxa"/>
            <w:right w:w="108" w:type="dxa"/>
          </w:tblCellMar>
        </w:tblPrEx>
        <w:trPr>
          <w:trHeight w:val="822"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112</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忻州市通源新材料装备制造有限公司年产30万吨精密铸件60万吨铸管加工销售项目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代县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667" w:hRule="atLeast"/>
          <w:jc w:val="center"/>
        </w:trPr>
        <w:tc>
          <w:tcPr>
            <w:tcW w:w="101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（二）生物医药和食品工业（1项）</w:t>
            </w:r>
          </w:p>
        </w:tc>
      </w:tr>
      <w:tr>
        <w:tblPrEx>
          <w:tblCellMar>
            <w:top w:w="0" w:type="dxa"/>
            <w:left w:w="108" w:type="dxa"/>
            <w:bottom w:w="0" w:type="dxa"/>
            <w:right w:w="108" w:type="dxa"/>
          </w:tblCellMar>
        </w:tblPrEx>
        <w:trPr>
          <w:trHeight w:val="86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113</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山西雁门山酒业有限公司3万吨黄酒建设项目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代县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45" w:hRule="atLeast"/>
          <w:jc w:val="center"/>
        </w:trPr>
        <w:tc>
          <w:tcPr>
            <w:tcW w:w="101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（三）能源革命（2项）</w:t>
            </w:r>
          </w:p>
        </w:tc>
      </w:tr>
      <w:tr>
        <w:tblPrEx>
          <w:tblCellMar>
            <w:top w:w="0" w:type="dxa"/>
            <w:left w:w="108" w:type="dxa"/>
            <w:bottom w:w="0" w:type="dxa"/>
            <w:right w:w="108" w:type="dxa"/>
          </w:tblCellMar>
        </w:tblPrEx>
        <w:trPr>
          <w:trHeight w:val="96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114</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晋能控股集团有限公司大唐北辛窑2×1000MW超超临界煤电“上大压小”项目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宁武县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96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115</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中核忻州汇科新能源有限公司五台县350MW整县屋顶分布式一期30MW光伏项目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五台县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611" w:hRule="atLeast"/>
          <w:jc w:val="center"/>
        </w:trPr>
        <w:tc>
          <w:tcPr>
            <w:tcW w:w="101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（四）现代农业（1项）</w:t>
            </w:r>
          </w:p>
        </w:tc>
      </w:tr>
      <w:tr>
        <w:tblPrEx>
          <w:tblCellMar>
            <w:top w:w="0" w:type="dxa"/>
            <w:left w:w="108" w:type="dxa"/>
            <w:bottom w:w="0" w:type="dxa"/>
            <w:right w:w="108" w:type="dxa"/>
          </w:tblCellMar>
        </w:tblPrEx>
        <w:trPr>
          <w:trHeight w:val="72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116</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山西繁峙牧原农牧有限公司年屠宰200万头生猪建设项目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繁峙县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673" w:hRule="atLeast"/>
          <w:jc w:val="center"/>
        </w:trPr>
        <w:tc>
          <w:tcPr>
            <w:tcW w:w="101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（五）文旅康养（2项）</w:t>
            </w:r>
          </w:p>
        </w:tc>
      </w:tr>
      <w:tr>
        <w:tblPrEx>
          <w:tblCellMar>
            <w:top w:w="0" w:type="dxa"/>
            <w:left w:w="108" w:type="dxa"/>
            <w:bottom w:w="0" w:type="dxa"/>
            <w:right w:w="108" w:type="dxa"/>
          </w:tblCellMar>
        </w:tblPrEx>
        <w:trPr>
          <w:trHeight w:val="720"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117</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忻州奇泉温汤疗养有限公司奇泉度假康养项目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忻府区</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822"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118</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云中河商苑温泉康养项目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忻州经济　　　　　　　　　开发区</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24" w:hRule="atLeast"/>
          <w:jc w:val="center"/>
        </w:trPr>
        <w:tc>
          <w:tcPr>
            <w:tcW w:w="101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（六）其他产业（1项）</w:t>
            </w:r>
          </w:p>
        </w:tc>
      </w:tr>
      <w:tr>
        <w:tblPrEx>
          <w:tblCellMar>
            <w:top w:w="0" w:type="dxa"/>
            <w:left w:w="108" w:type="dxa"/>
            <w:bottom w:w="0" w:type="dxa"/>
            <w:right w:w="108" w:type="dxa"/>
          </w:tblCellMar>
        </w:tblPrEx>
        <w:trPr>
          <w:trHeight w:val="822"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119</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代县鑫华泰新型材料有限公司2x150万吨/年氧化球团工程项目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代县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15" w:hRule="atLeast"/>
          <w:jc w:val="center"/>
        </w:trPr>
        <w:tc>
          <w:tcPr>
            <w:tcW w:w="101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eastAsia="仿宋_GB2312"/>
                <w:color w:val="000000"/>
                <w:kern w:val="0"/>
                <w:sz w:val="24"/>
              </w:rPr>
            </w:pPr>
            <w:r>
              <w:rPr>
                <w:rFonts w:eastAsia="仿宋_GB2312"/>
                <w:color w:val="000000"/>
                <w:kern w:val="0"/>
                <w:sz w:val="24"/>
              </w:rPr>
              <w:t>二、基础设施类（2项）</w:t>
            </w:r>
          </w:p>
        </w:tc>
      </w:tr>
      <w:tr>
        <w:tblPrEx>
          <w:tblCellMar>
            <w:top w:w="0" w:type="dxa"/>
            <w:left w:w="108" w:type="dxa"/>
            <w:bottom w:w="0" w:type="dxa"/>
            <w:right w:w="108" w:type="dxa"/>
          </w:tblCellMar>
        </w:tblPrEx>
        <w:trPr>
          <w:trHeight w:val="697" w:hRule="atLeast"/>
          <w:jc w:val="center"/>
        </w:trPr>
        <w:tc>
          <w:tcPr>
            <w:tcW w:w="101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（一）铁路（1项）</w:t>
            </w:r>
          </w:p>
        </w:tc>
      </w:tr>
      <w:tr>
        <w:tblPrEx>
          <w:tblCellMar>
            <w:top w:w="0" w:type="dxa"/>
            <w:left w:w="108" w:type="dxa"/>
            <w:bottom w:w="0" w:type="dxa"/>
            <w:right w:w="108" w:type="dxa"/>
          </w:tblCellMar>
        </w:tblPrEx>
        <w:trPr>
          <w:trHeight w:val="822"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120</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河曲县向华能源有限公司李家沟陆港项目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河曲县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黄河流域版块</w:t>
            </w:r>
          </w:p>
        </w:tc>
      </w:tr>
      <w:tr>
        <w:tblPrEx>
          <w:tblCellMar>
            <w:top w:w="0" w:type="dxa"/>
            <w:left w:w="108" w:type="dxa"/>
            <w:bottom w:w="0" w:type="dxa"/>
            <w:right w:w="108" w:type="dxa"/>
          </w:tblCellMar>
        </w:tblPrEx>
        <w:trPr>
          <w:trHeight w:val="718" w:hRule="atLeast"/>
          <w:jc w:val="center"/>
        </w:trPr>
        <w:tc>
          <w:tcPr>
            <w:tcW w:w="101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（二）公路（1项）</w:t>
            </w:r>
          </w:p>
        </w:tc>
      </w:tr>
      <w:tr>
        <w:tblPrEx>
          <w:tblCellMar>
            <w:top w:w="0" w:type="dxa"/>
            <w:left w:w="108" w:type="dxa"/>
            <w:bottom w:w="0" w:type="dxa"/>
            <w:right w:w="108" w:type="dxa"/>
          </w:tblCellMar>
        </w:tblPrEx>
        <w:trPr>
          <w:trHeight w:val="822"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121</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代县境内国道108-海子至官庄至牛村至连接线工程</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代县</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11" w:hRule="atLeast"/>
          <w:jc w:val="center"/>
        </w:trPr>
        <w:tc>
          <w:tcPr>
            <w:tcW w:w="101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eastAsia="仿宋_GB2312"/>
                <w:color w:val="000000"/>
                <w:kern w:val="0"/>
                <w:sz w:val="24"/>
              </w:rPr>
            </w:pPr>
            <w:r>
              <w:rPr>
                <w:rFonts w:eastAsia="仿宋_GB2312"/>
                <w:color w:val="000000"/>
                <w:kern w:val="0"/>
                <w:sz w:val="24"/>
              </w:rPr>
              <w:t>三、社会民生类（5项）</w:t>
            </w:r>
          </w:p>
        </w:tc>
      </w:tr>
      <w:tr>
        <w:tblPrEx>
          <w:tblCellMar>
            <w:top w:w="0" w:type="dxa"/>
            <w:left w:w="108" w:type="dxa"/>
            <w:bottom w:w="0" w:type="dxa"/>
            <w:right w:w="108" w:type="dxa"/>
          </w:tblCellMar>
        </w:tblPrEx>
        <w:trPr>
          <w:trHeight w:val="694" w:hRule="atLeast"/>
          <w:jc w:val="center"/>
        </w:trPr>
        <w:tc>
          <w:tcPr>
            <w:tcW w:w="101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（一）教育（2项）</w:t>
            </w:r>
          </w:p>
        </w:tc>
      </w:tr>
      <w:tr>
        <w:tblPrEx>
          <w:tblCellMar>
            <w:top w:w="0" w:type="dxa"/>
            <w:left w:w="108" w:type="dxa"/>
            <w:bottom w:w="0" w:type="dxa"/>
            <w:right w:w="108" w:type="dxa"/>
          </w:tblCellMar>
        </w:tblPrEx>
        <w:trPr>
          <w:trHeight w:val="822"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122</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忻府区教育科技局忻府区幼儿园新建工程项目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忻府区</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822"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123</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忻府区教育科技局忻府区秀容小学建设项目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忻府区</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726" w:hRule="atLeast"/>
          <w:jc w:val="center"/>
        </w:trPr>
        <w:tc>
          <w:tcPr>
            <w:tcW w:w="101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left"/>
              <w:rPr>
                <w:rFonts w:eastAsia="仿宋_GB2312"/>
                <w:b/>
                <w:bCs/>
                <w:color w:val="000000"/>
                <w:kern w:val="0"/>
                <w:sz w:val="24"/>
              </w:rPr>
            </w:pPr>
            <w:r>
              <w:rPr>
                <w:rFonts w:eastAsia="仿宋_GB2312"/>
                <w:b/>
                <w:bCs/>
                <w:color w:val="000000"/>
                <w:kern w:val="0"/>
                <w:sz w:val="24"/>
              </w:rPr>
              <w:t>（二）城市更新（3项）</w:t>
            </w:r>
          </w:p>
        </w:tc>
      </w:tr>
      <w:tr>
        <w:tblPrEx>
          <w:tblCellMar>
            <w:top w:w="0" w:type="dxa"/>
            <w:left w:w="108" w:type="dxa"/>
            <w:bottom w:w="0" w:type="dxa"/>
            <w:right w:w="108" w:type="dxa"/>
          </w:tblCellMar>
        </w:tblPrEx>
        <w:trPr>
          <w:trHeight w:val="822"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124</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原平市惠通投资有限公司同华电厂余热利用向原平市长输供热项目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原平市</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822"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125</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忻州锻压机床厂城市综合体项目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忻府区</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r>
        <w:tblPrEx>
          <w:tblCellMar>
            <w:top w:w="0" w:type="dxa"/>
            <w:left w:w="108" w:type="dxa"/>
            <w:bottom w:w="0" w:type="dxa"/>
            <w:right w:w="108" w:type="dxa"/>
          </w:tblCellMar>
        </w:tblPrEx>
        <w:trPr>
          <w:trHeight w:val="822" w:hRule="atLeast"/>
          <w:jc w:val="center"/>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126</w:t>
            </w:r>
          </w:p>
        </w:tc>
        <w:tc>
          <w:tcPr>
            <w:tcW w:w="6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eastAsia="仿宋_GB2312"/>
                <w:color w:val="000000"/>
                <w:kern w:val="0"/>
                <w:sz w:val="24"/>
              </w:rPr>
            </w:pPr>
            <w:r>
              <w:rPr>
                <w:rFonts w:eastAsia="仿宋_GB2312"/>
                <w:color w:val="000000"/>
                <w:kern w:val="0"/>
                <w:sz w:val="24"/>
              </w:rPr>
              <w:t>忻州铁合金厂城市综合体项目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忻府区</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eastAsia="仿宋_GB2312"/>
                <w:color w:val="000000"/>
                <w:kern w:val="0"/>
                <w:sz w:val="24"/>
              </w:rPr>
            </w:pPr>
            <w:r>
              <w:rPr>
                <w:rFonts w:eastAsia="仿宋_GB2312"/>
                <w:color w:val="000000"/>
                <w:kern w:val="0"/>
                <w:sz w:val="24"/>
              </w:rPr>
              <w:t>太忻经济板块</w:t>
            </w:r>
          </w:p>
        </w:tc>
      </w:tr>
    </w:tbl>
    <w:p>
      <w:pPr>
        <w:spacing w:line="500" w:lineRule="exact"/>
      </w:pPr>
      <w:bookmarkStart w:id="0" w:name="_GoBack"/>
      <w:bookmarkEnd w:id="0"/>
      <w:r>
        <w:rPr>
          <w:rFonts w:eastAsia="仿宋_GB2312"/>
          <w:kern w:val="0"/>
          <w:sz w:val="28"/>
          <w:szCs w:val="28"/>
        </w:rPr>
        <w:t xml:space="preserve"> </w:t>
      </w:r>
    </w:p>
    <w:sectPr>
      <w:footerReference r:id="rId5" w:type="first"/>
      <w:footerReference r:id="rId3" w:type="default"/>
      <w:footerReference r:id="rId4" w:type="even"/>
      <w:pgSz w:w="11906" w:h="16838"/>
      <w:pgMar w:top="2098" w:right="1588" w:bottom="1701" w:left="1588" w:header="851" w:footer="1134" w:gutter="0"/>
      <w:pgNumType w:fmt="numberInDash"/>
      <w:cols w:space="720" w:num="1"/>
      <w:titlePg/>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SI仿宋-GB2312">
    <w:panose1 w:val="02000500000000000000"/>
    <w:charset w:val="86"/>
    <w:family w:val="auto"/>
    <w:pitch w:val="default"/>
    <w:sig w:usb0="800002AF" w:usb1="084F6CF8" w:usb2="00000010" w:usb3="00000000" w:csb0="0004000F" w:csb1="00000000"/>
  </w:font>
  <w:font w:name="仿宋_GB2312">
    <w:altName w:val="宋体"/>
    <w:panose1 w:val="02010609030101010101"/>
    <w:charset w:val="86"/>
    <w:family w:val="modern"/>
    <w:pitch w:val="default"/>
    <w:sig w:usb0="00000000" w:usb1="00000000" w:usb2="00000010" w:usb3="00000000" w:csb0="00040000" w:csb1="00000000"/>
  </w:font>
  <w:font w:name="方正大标宋简体">
    <w:altName w:val="宋体"/>
    <w:panose1 w:val="02010601030101010101"/>
    <w:charset w:val="86"/>
    <w:family w:val="auto"/>
    <w:pitch w:val="default"/>
    <w:sig w:usb0="00000000" w:usb1="00000000" w:usb2="0000001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482082"/>
      <w:docPartObj>
        <w:docPartGallery w:val="AutoText"/>
      </w:docPartObj>
    </w:sdtPr>
    <w:sdtEndPr>
      <w:rPr>
        <w:rFonts w:asciiTheme="minorEastAsia" w:hAnsiTheme="minorEastAsia" w:eastAsiaTheme="minorEastAsia"/>
        <w:sz w:val="24"/>
      </w:rPr>
    </w:sdtEndPr>
    <w:sdtContent>
      <w:p>
        <w:pPr>
          <w:pStyle w:val="4"/>
          <w:jc w:val="right"/>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7 -</w:t>
        </w:r>
        <w:r>
          <w:rPr>
            <w:rFonts w:asciiTheme="minorEastAsia" w:hAnsiTheme="minorEastAsia" w:eastAsiaTheme="minorEastAsia"/>
            <w:sz w:val="24"/>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8 -</w:t>
    </w:r>
    <w:r>
      <w:rPr>
        <w:rFonts w:asciiTheme="minorEastAsia" w:hAnsiTheme="minorEastAsia" w:eastAsiaTheme="minorEastAsia"/>
        <w:sz w:val="24"/>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7020" w:firstLineChars="390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EC"/>
    <w:rsid w:val="0001772C"/>
    <w:rsid w:val="00090AC8"/>
    <w:rsid w:val="000E16E0"/>
    <w:rsid w:val="00184726"/>
    <w:rsid w:val="00187EBC"/>
    <w:rsid w:val="001A6F4B"/>
    <w:rsid w:val="001C02C1"/>
    <w:rsid w:val="00262CDC"/>
    <w:rsid w:val="002A74EC"/>
    <w:rsid w:val="002D2FDF"/>
    <w:rsid w:val="00333CDA"/>
    <w:rsid w:val="0058316A"/>
    <w:rsid w:val="00607358"/>
    <w:rsid w:val="00621A95"/>
    <w:rsid w:val="006840D3"/>
    <w:rsid w:val="006854DB"/>
    <w:rsid w:val="006C1BEB"/>
    <w:rsid w:val="007C20C7"/>
    <w:rsid w:val="007E4A16"/>
    <w:rsid w:val="008B590D"/>
    <w:rsid w:val="008B67E8"/>
    <w:rsid w:val="00A60661"/>
    <w:rsid w:val="00AA2921"/>
    <w:rsid w:val="00AB16D7"/>
    <w:rsid w:val="00AE1582"/>
    <w:rsid w:val="00AE466E"/>
    <w:rsid w:val="00B81C57"/>
    <w:rsid w:val="00BA7E32"/>
    <w:rsid w:val="00BC39DD"/>
    <w:rsid w:val="00BC5378"/>
    <w:rsid w:val="00BF0871"/>
    <w:rsid w:val="00C8482C"/>
    <w:rsid w:val="00CC4050"/>
    <w:rsid w:val="00CF2F12"/>
    <w:rsid w:val="00D74370"/>
    <w:rsid w:val="00D803E9"/>
    <w:rsid w:val="00E42E8B"/>
    <w:rsid w:val="00EC7DBA"/>
    <w:rsid w:val="00EF78C0"/>
    <w:rsid w:val="00F71FCD"/>
    <w:rsid w:val="00F86FA7"/>
    <w:rsid w:val="00FC59FB"/>
    <w:rsid w:val="FD475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uiPriority w:val="99"/>
    <w:pPr>
      <w:ind w:left="100" w:leftChars="2500"/>
    </w:pPr>
  </w:style>
  <w:style w:type="paragraph" w:styleId="3">
    <w:name w:val="Balloon Text"/>
    <w:basedOn w:val="1"/>
    <w:link w:val="16"/>
    <w:semiHidden/>
    <w:unhideWhenUsed/>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2"/>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character" w:styleId="9">
    <w:name w:val="Strong"/>
    <w:basedOn w:val="8"/>
    <w:qFormat/>
    <w:uiPriority w:val="22"/>
    <w:rPr>
      <w:b/>
      <w:bCs/>
    </w:rPr>
  </w:style>
  <w:style w:type="character" w:customStyle="1" w:styleId="10">
    <w:name w:val="页脚 Char"/>
    <w:basedOn w:val="8"/>
    <w:link w:val="4"/>
    <w:qFormat/>
    <w:uiPriority w:val="99"/>
    <w:rPr>
      <w:rFonts w:ascii="Times New Roman" w:hAnsi="Times New Roman" w:eastAsia="宋体" w:cs="Times New Roman"/>
      <w:sz w:val="18"/>
      <w:szCs w:val="24"/>
    </w:rPr>
  </w:style>
  <w:style w:type="character" w:customStyle="1" w:styleId="11">
    <w:name w:val="页眉 Char"/>
    <w:basedOn w:val="8"/>
    <w:link w:val="5"/>
    <w:semiHidden/>
    <w:uiPriority w:val="99"/>
    <w:rPr>
      <w:rFonts w:ascii="Times New Roman" w:hAnsi="Times New Roman" w:eastAsia="宋体" w:cs="Times New Roman"/>
      <w:sz w:val="18"/>
      <w:szCs w:val="18"/>
    </w:rPr>
  </w:style>
  <w:style w:type="character" w:customStyle="1" w:styleId="12">
    <w:name w:val="HTML 预设格式 Char"/>
    <w:basedOn w:val="8"/>
    <w:link w:val="6"/>
    <w:uiPriority w:val="0"/>
    <w:rPr>
      <w:rFonts w:ascii="宋体" w:hAnsi="宋体" w:eastAsia="宋体" w:cs="Times New Roman"/>
      <w:kern w:val="0"/>
      <w:sz w:val="24"/>
      <w:szCs w:val="24"/>
    </w:rPr>
  </w:style>
  <w:style w:type="character" w:customStyle="1" w:styleId="13">
    <w:name w:val="日期 Char"/>
    <w:basedOn w:val="8"/>
    <w:link w:val="2"/>
    <w:semiHidden/>
    <w:uiPriority w:val="99"/>
    <w:rPr>
      <w:rFonts w:ascii="Times New Roman" w:hAnsi="Times New Roman" w:eastAsia="宋体" w:cs="Times New Roman"/>
      <w:szCs w:val="24"/>
    </w:rPr>
  </w:style>
  <w:style w:type="character" w:customStyle="1" w:styleId="14">
    <w:name w:val="font01"/>
    <w:basedOn w:val="8"/>
    <w:uiPriority w:val="0"/>
    <w:rPr>
      <w:rFonts w:hint="eastAsia" w:ascii="CESI仿宋-GB2312" w:hAnsi="CESI仿宋-GB2312" w:eastAsia="CESI仿宋-GB2312"/>
      <w:color w:val="000000"/>
      <w:sz w:val="24"/>
      <w:szCs w:val="24"/>
      <w:u w:val="none"/>
    </w:rPr>
  </w:style>
  <w:style w:type="character" w:customStyle="1" w:styleId="15">
    <w:name w:val="font61"/>
    <w:basedOn w:val="8"/>
    <w:uiPriority w:val="0"/>
    <w:rPr>
      <w:rFonts w:hint="eastAsia" w:ascii="宋体" w:hAnsi="宋体" w:eastAsia="宋体"/>
      <w:color w:val="000000"/>
      <w:sz w:val="24"/>
      <w:szCs w:val="24"/>
      <w:u w:val="none"/>
    </w:rPr>
  </w:style>
  <w:style w:type="character" w:customStyle="1" w:styleId="16">
    <w:name w:val="批注框文本 Char"/>
    <w:basedOn w:val="8"/>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2012dnd.com</Company>
  <Pages>20</Pages>
  <Words>1489</Words>
  <Characters>8489</Characters>
  <Lines>70</Lines>
  <Paragraphs>19</Paragraphs>
  <TotalTime>39</TotalTime>
  <ScaleCrop>false</ScaleCrop>
  <LinksUpToDate>false</LinksUpToDate>
  <CharactersWithSpaces>9959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2022-04-06T11:05:00Z</dcterms:created>
  <dc:creator>Administrator</dc:creator>
  <cp:lastModifiedBy>kylin</cp:lastModifiedBy>
  <cp:lastPrinted>2022-04-06T11:40:00Z</cp:lastPrinted>
  <dcterms:modified xsi:type="dcterms:W3CDTF">2022-04-06T16:28:56Z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